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Pr>
          <w:b w:val="1"/>
          <w:bCs w:val="1"/>
          <w:sz w:val="24"/>
          <w:szCs w:val="24"/>
          <w:rtl w:val="0"/>
        </w:rPr>
        <w:t xml:space="preserve">FORMULARUL ZONELOR PRIORITARE PENTRU BIODIVERSITATE</w:t>
      </w:r>
      <w:r>
        <w:rPr>
          <w:rtl w:val="0"/>
        </w:rPr>
      </w:r>
    </w:p>
    <w:p w:rsidR="00000000" w:rsidDel="00000000" w:rsidP="00000000" w:rsidRDefault="00000000" w:rsidRPr="00000000" w14:paraId="00000002">
      <w:pPr>
        <w:rPr/>
      </w:pPr>
      <w:r>
        <w:rPr>
          <w:rtl w:val="0"/>
        </w:rPr>
      </w:r>
    </w:p>
    <w:p w:rsidR="00000000" w:rsidDel="00000000" w:rsidP="00000000" w:rsidRDefault="00000000" w:rsidRPr="00000000" w14:paraId="00000003">
      <w:pPr>
        <w:jc w:val="center"/>
        <w:rPr/>
      </w:pPr>
      <w:r>
        <w:rPr>
          <w:b w:val="1"/>
          <w:bCs w:val="1"/>
          <w:sz w:val="22"/>
          <w:szCs w:val="22"/>
          <w:rtl w:val="0"/>
        </w:rPr>
        <w:t xml:space="preserve">1. Identificarea Zonelor Prioritare pentru Biodiversitate (ZPB)</w:t>
      </w:r>
      <w:r>
        <w:rPr>
          <w:rtl w:val="0"/>
        </w:rPr>
      </w:r>
    </w:p>
    <w:p w:rsidR="00000000" w:rsidDel="00000000" w:rsidP="00000000" w:rsidRDefault="00000000" w:rsidRPr="00000000" w14:paraId="00000004">
      <w:pPr>
        <w:rPr/>
      </w:pPr>
      <w:r>
        <w:rPr>
          <w:b w:val="1"/>
          <w:bCs w:val="1"/>
          <w:sz w:val="22"/>
          <w:szCs w:val="22"/>
          <w:rtl w:val="0"/>
        </w:rPr>
        <w:t xml:space="preserve">1.1. Codul ZPB*</w:t>
      </w:r>
      <w:r>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RONPA0896ZPB</w:t>
      </w:r>
      <w:r>
        <w:rPr>
          <w:rtl w:val="0"/>
        </w:rPr>
      </w:r>
    </w:p>
    <w:p w:rsidR="00000000" w:rsidDel="00000000" w:rsidP="00000000" w:rsidRDefault="00000000" w:rsidRPr="00000000" w14:paraId="00000006">
      <w:pPr>
        <w:rPr>
          <w:i w:val="1"/>
          <w:iCs w:val="1"/>
        </w:rPr>
      </w:pPr>
      <w:r>
        <w:rPr>
          <w:i w:val="1"/>
          <w:iCs w:val="1"/>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Pr>
          <w:b w:val="1"/>
          <w:bCs w:val="1"/>
          <w:sz w:val="22"/>
          <w:szCs w:val="22"/>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Pădurea Lapiș</w:t>
      </w:r>
      <w:r>
        <w:rPr>
          <w:rtl w:val="0"/>
        </w:rPr>
      </w:r>
    </w:p>
    <w:p w:rsidR="00000000" w:rsidDel="00000000" w:rsidP="00000000" w:rsidRDefault="00000000" w:rsidRPr="00000000" w14:paraId="00000009">
      <w:pPr>
        <w:rPr/>
      </w:pPr>
      <w:r>
        <w:rPr>
          <w:b w:val="1"/>
          <w:bCs w:val="1"/>
          <w:sz w:val="22"/>
          <w:szCs w:val="22"/>
          <w:rtl w:val="0"/>
        </w:rPr>
        <w:t xml:space="preserve">1.3. Încadrarea ZPB în: </w:t>
      </w:r>
      <w:r>
        <w:rPr>
          <w:rtl w:val="0"/>
        </w:rPr>
      </w:r>
    </w:p>
    <w:p w:rsidR="00000000" w:rsidDel="00000000" w:rsidP="00000000" w:rsidRDefault="00000000" w:rsidRPr="00000000" w14:paraId="0000000A">
      <w:pPr>
        <w:rPr/>
      </w:pPr>
      <w:sdt>
        <w:sdtPr>
          <w:id w:val="-781944078"/>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Arie naturală protejată</w:t>
      </w:r>
      <w:r>
        <w:rPr>
          <w:rtl w:val="0"/>
        </w:rPr>
      </w:r>
    </w:p>
    <w:p w:rsidR="00000000" w:rsidDel="00000000" w:rsidP="00000000" w:rsidRDefault="00000000" w:rsidRPr="00000000" w14:paraId="0000000B">
      <w:pPr>
        <w:rPr/>
      </w:pPr>
      <w:sdt>
        <w:sdtPr>
          <w:id w:val="-1588218065"/>
          <w:tag w:val="goog_rdk_1"/>
        </w:sdtPr>
        <w:sdtContent>
          <w:r>
            <w:rPr>
              <w:rFonts w:ascii="Arial Unicode MS" w:cs="Arial Unicode MS" w:eastAsia="Arial Unicode MS" w:hAnsi="Arial Unicode MS"/>
              <w:sz w:val="22"/>
              <w:szCs w:val="22"/>
              <w:rtl w:val="0"/>
            </w:rPr>
            <w:t xml:space="preserve">☐</w:t>
          </w:r>
        </w:sdtContent>
      </w:sdt>
      <w:r>
        <w:rPr>
          <w:sz w:val="22"/>
          <w:szCs w:val="22"/>
          <w:rtl w:val="0"/>
        </w:rPr>
        <w:t xml:space="preserve"> OECM (Other effective area-based conservation measures)</w:t>
      </w:r>
      <w:r>
        <w:rPr>
          <w:rtl w:val="0"/>
        </w:rPr>
      </w:r>
    </w:p>
    <w:p w:rsidR="00000000" w:rsidDel="00000000" w:rsidP="00000000" w:rsidRDefault="00000000" w:rsidRPr="00000000" w14:paraId="0000000C">
      <w:pPr>
        <w:rPr/>
      </w:pPr>
      <w:sdt>
        <w:sdtPr>
          <w:id w:val="1007731360"/>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r>
        <w:rPr>
          <w:rtl w:val="0"/>
        </w:rPr>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D">
            <w:pPr>
              <w:rPr/>
            </w:pPr>
            <w:r>
              <w:rPr>
                <w:b w:val="1"/>
                <w:bCs w:val="1"/>
                <w:sz w:val="22"/>
                <w:szCs w:val="22"/>
                <w:rtl w:val="0"/>
              </w:rPr>
              <w:t xml:space="preserve">1.4. Data completării</w:t>
            </w:r>
            <w:r>
              <w:rPr>
                <w:rtl w:val="0"/>
              </w:rPr>
            </w:r>
          </w:p>
        </w:tc>
        <w:tc>
          <w:tcPr/>
          <w:p w:rsidR="00000000" w:rsidDel="00000000" w:rsidP="00000000" w:rsidRDefault="00000000" w:rsidRPr="00000000" w14:paraId="0000000E">
            <w:pPr>
              <w:rPr/>
            </w:pPr>
            <w:r>
              <w:rPr>
                <w:b w:val="1"/>
                <w:bCs w:val="1"/>
                <w:sz w:val="22"/>
                <w:szCs w:val="22"/>
                <w:rtl w:val="0"/>
              </w:rPr>
              <w:t xml:space="preserve">1.5. Data actualizării</w:t>
            </w:r>
            <w:r>
              <w:rPr>
                <w:rtl w:val="0"/>
              </w:rPr>
            </w:r>
          </w:p>
        </w:tc>
      </w:tr>
      <w:tr>
        <w:trPr>
          <w:cantSplit w:val="0"/>
          <w:tblHeader w:val="0"/>
        </w:trPr>
        <w:tc>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0">
                  <w:pPr>
                    <w:jc w:val="center"/>
                    <w:rPr/>
                  </w:pPr>
                  <w:r>
                    <w:rPr>
                      <w:sz w:val="22"/>
                      <w:szCs w:val="22"/>
                      <w:rtl w:val="0"/>
                    </w:rPr>
                    <w:t xml:space="preserve">2</w:t>
                  </w:r>
                  <w:r>
                    <w:rPr>
                      <w:rtl w:val="0"/>
                    </w:rPr>
                  </w:r>
                </w:p>
              </w:tc>
              <w:tc>
                <w:tcPr/>
                <w:p w:rsidR="00000000" w:rsidDel="00000000" w:rsidP="00000000" w:rsidRDefault="00000000" w:rsidRPr="00000000" w14:paraId="00000011">
                  <w:pPr>
                    <w:jc w:val="center"/>
                    <w:rPr/>
                  </w:pPr>
                  <w:r>
                    <w:rPr>
                      <w:sz w:val="22"/>
                      <w:szCs w:val="22"/>
                      <w:rtl w:val="0"/>
                    </w:rPr>
                    <w:t xml:space="preserve">0</w:t>
                  </w:r>
                  <w:r>
                    <w:rPr>
                      <w:rtl w:val="0"/>
                    </w:rPr>
                  </w:r>
                </w:p>
              </w:tc>
              <w:tc>
                <w:tcPr/>
                <w:p w:rsidR="00000000" w:rsidDel="00000000" w:rsidP="00000000" w:rsidRDefault="00000000" w:rsidRPr="00000000" w14:paraId="00000012">
                  <w:pPr>
                    <w:jc w:val="center"/>
                    <w:rPr/>
                  </w:pPr>
                  <w:r>
                    <w:rPr>
                      <w:sz w:val="22"/>
                      <w:szCs w:val="22"/>
                      <w:rtl w:val="0"/>
                    </w:rPr>
                    <w:t xml:space="preserve">2</w:t>
                  </w:r>
                  <w:r>
                    <w:rPr>
                      <w:rtl w:val="0"/>
                    </w:rPr>
                  </w:r>
                </w:p>
              </w:tc>
              <w:tc>
                <w:tcPr/>
                <w:p w:rsidR="00000000" w:rsidDel="00000000" w:rsidP="00000000" w:rsidRDefault="00000000" w:rsidRPr="00000000" w14:paraId="00000013">
                  <w:pPr>
                    <w:jc w:val="center"/>
                    <w:rPr>
                      <w:sz w:val="22"/>
                      <w:szCs w:val="22"/>
                    </w:rPr>
                  </w:pPr>
                  <w:r>
                    <w:rPr>
                      <w:sz w:val="22"/>
                      <w:szCs w:val="22"/>
                      <w:rtl w:val="0"/>
                    </w:rPr>
                    <w:t xml:space="preserve">6</w:t>
                  </w:r>
                </w:p>
              </w:tc>
              <w:tc>
                <w:tcPr/>
                <w:p w:rsidR="00000000" w:rsidDel="00000000" w:rsidP="00000000" w:rsidRDefault="00000000" w:rsidRPr="00000000" w14:paraId="00000014">
                  <w:pPr>
                    <w:jc w:val="center"/>
                    <w:rPr/>
                  </w:pPr>
                  <w:r>
                    <w:rPr>
                      <w:sz w:val="22"/>
                      <w:szCs w:val="22"/>
                      <w:rtl w:val="0"/>
                    </w:rPr>
                    <w:t xml:space="preserve">0</w:t>
                  </w:r>
                  <w:r>
                    <w:rPr>
                      <w:rtl w:val="0"/>
                    </w:rPr>
                  </w:r>
                </w:p>
              </w:tc>
              <w:tc>
                <w:tcPr/>
                <w:p w:rsidR="00000000" w:rsidDel="00000000" w:rsidP="00000000" w:rsidRDefault="00000000" w:rsidRPr="00000000" w14:paraId="00000015">
                  <w:pPr>
                    <w:jc w:val="center"/>
                    <w:rPr>
                      <w:sz w:val="22"/>
                      <w:szCs w:val="22"/>
                    </w:rPr>
                  </w:pPr>
                  <w:r>
                    <w:rPr>
                      <w:sz w:val="22"/>
                      <w:szCs w:val="22"/>
                      <w:rtl w:val="0"/>
                    </w:rPr>
                    <w:t xml:space="preserve">4</w:t>
                  </w:r>
                </w:p>
              </w:tc>
            </w:tr>
            <w:tr>
              <w:trPr>
                <w:cantSplit w:val="0"/>
                <w:tblHeader w:val="0"/>
              </w:trPr>
              <w:tc>
                <w:tcPr/>
                <w:p w:rsidR="00000000" w:rsidDel="00000000" w:rsidP="00000000" w:rsidRDefault="00000000" w:rsidRPr="00000000" w14:paraId="00000016">
                  <w:pPr>
                    <w:jc w:val="center"/>
                    <w:rPr/>
                  </w:pPr>
                  <w:r>
                    <w:rPr>
                      <w:sz w:val="22"/>
                      <w:szCs w:val="22"/>
                      <w:rtl w:val="0"/>
                    </w:rPr>
                    <w:t xml:space="preserve">Y</w:t>
                  </w:r>
                  <w:r>
                    <w:rPr>
                      <w:rtl w:val="0"/>
                    </w:rPr>
                  </w:r>
                </w:p>
              </w:tc>
              <w:tc>
                <w:tcPr/>
                <w:p w:rsidR="00000000" w:rsidDel="00000000" w:rsidP="00000000" w:rsidRDefault="00000000" w:rsidRPr="00000000" w14:paraId="00000017">
                  <w:pPr>
                    <w:jc w:val="center"/>
                    <w:rPr/>
                  </w:pPr>
                  <w:r>
                    <w:rPr>
                      <w:sz w:val="22"/>
                      <w:szCs w:val="22"/>
                      <w:rtl w:val="0"/>
                    </w:rPr>
                    <w:t xml:space="preserve">Y</w:t>
                  </w:r>
                  <w:r>
                    <w:rPr>
                      <w:rtl w:val="0"/>
                    </w:rPr>
                  </w:r>
                </w:p>
              </w:tc>
              <w:tc>
                <w:tcPr/>
                <w:p w:rsidR="00000000" w:rsidDel="00000000" w:rsidP="00000000" w:rsidRDefault="00000000" w:rsidRPr="00000000" w14:paraId="00000018">
                  <w:pPr>
                    <w:jc w:val="center"/>
                    <w:rPr/>
                  </w:pPr>
                  <w:r>
                    <w:rPr>
                      <w:sz w:val="22"/>
                      <w:szCs w:val="22"/>
                      <w:rtl w:val="0"/>
                    </w:rPr>
                    <w:t xml:space="preserve">Y</w:t>
                  </w:r>
                  <w:r>
                    <w:rPr>
                      <w:rtl w:val="0"/>
                    </w:rPr>
                  </w:r>
                </w:p>
              </w:tc>
              <w:tc>
                <w:tcPr/>
                <w:p w:rsidR="00000000" w:rsidDel="00000000" w:rsidP="00000000" w:rsidRDefault="00000000" w:rsidRPr="00000000" w14:paraId="00000019">
                  <w:pPr>
                    <w:jc w:val="center"/>
                    <w:rPr/>
                  </w:pPr>
                  <w:r>
                    <w:rPr>
                      <w:sz w:val="22"/>
                      <w:szCs w:val="22"/>
                      <w:rtl w:val="0"/>
                    </w:rPr>
                    <w:t xml:space="preserve">Y</w:t>
                  </w:r>
                  <w:r>
                    <w:rPr>
                      <w:rtl w:val="0"/>
                    </w:rPr>
                  </w:r>
                </w:p>
              </w:tc>
              <w:tc>
                <w:tcPr/>
                <w:p w:rsidR="00000000" w:rsidDel="00000000" w:rsidP="00000000" w:rsidRDefault="00000000" w:rsidRPr="00000000" w14:paraId="0000001A">
                  <w:pPr>
                    <w:jc w:val="center"/>
                    <w:rPr/>
                  </w:pPr>
                  <w:r>
                    <w:rPr>
                      <w:sz w:val="22"/>
                      <w:szCs w:val="22"/>
                      <w:rtl w:val="0"/>
                    </w:rPr>
                    <w:t xml:space="preserve">M</w:t>
                  </w:r>
                  <w:r>
                    <w:rPr>
                      <w:rtl w:val="0"/>
                    </w:rPr>
                  </w:r>
                </w:p>
              </w:tc>
              <w:tc>
                <w:tcPr/>
                <w:p w:rsidR="00000000" w:rsidDel="00000000" w:rsidP="00000000" w:rsidRDefault="00000000" w:rsidRPr="00000000" w14:paraId="0000001B">
                  <w:pPr>
                    <w:jc w:val="center"/>
                    <w:rPr/>
                  </w:pPr>
                  <w:r>
                    <w:rPr>
                      <w:sz w:val="22"/>
                      <w:szCs w:val="22"/>
                      <w:rtl w:val="0"/>
                    </w:rPr>
                    <w:t xml:space="preserve">M</w:t>
                  </w:r>
                  <w:r>
                    <w:rPr>
                      <w:rtl w:val="0"/>
                    </w:rPr>
                  </w:r>
                </w:p>
              </w:tc>
            </w:tr>
          </w:tbl>
          <w:p w:rsidR="00000000" w:rsidDel="00000000" w:rsidP="00000000" w:rsidRDefault="00000000" w:rsidRPr="00000000" w14:paraId="0000001C">
            <w:pPr>
              <w:rPr/>
            </w:pPr>
            <w:r>
              <w:rPr>
                <w:rtl w:val="0"/>
              </w:rPr>
            </w:r>
          </w:p>
        </w:tc>
        <w:tc>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E">
                  <w:pPr>
                    <w:jc w:val="center"/>
                    <w:rPr/>
                  </w:pPr>
                  <w:r>
                    <w:rPr>
                      <w:rtl w:val="0"/>
                    </w:rPr>
                  </w:r>
                </w:p>
              </w:tc>
              <w:tc>
                <w:tcPr/>
                <w:p w:rsidR="00000000" w:rsidDel="00000000" w:rsidP="00000000" w:rsidRDefault="00000000" w:rsidRPr="00000000" w14:paraId="0000001F">
                  <w:pPr>
                    <w:jc w:val="center"/>
                    <w:rPr/>
                  </w:pPr>
                  <w:r>
                    <w:rPr>
                      <w:rtl w:val="0"/>
                    </w:rPr>
                  </w:r>
                </w:p>
              </w:tc>
              <w:tc>
                <w:tcPr/>
                <w:p w:rsidR="00000000" w:rsidDel="00000000" w:rsidP="00000000" w:rsidRDefault="00000000" w:rsidRPr="00000000" w14:paraId="00000020">
                  <w:pPr>
                    <w:jc w:val="center"/>
                    <w:rPr/>
                  </w:pPr>
                  <w:r>
                    <w:rPr>
                      <w:rtl w:val="0"/>
                    </w:rPr>
                  </w:r>
                </w:p>
              </w:tc>
              <w:tc>
                <w:tcPr/>
                <w:p w:rsidR="00000000" w:rsidDel="00000000" w:rsidP="00000000" w:rsidRDefault="00000000" w:rsidRPr="00000000" w14:paraId="00000021">
                  <w:pPr>
                    <w:jc w:val="center"/>
                    <w:rPr/>
                  </w:pPr>
                  <w:r>
                    <w:rPr>
                      <w:rtl w:val="0"/>
                    </w:rPr>
                  </w:r>
                </w:p>
              </w:tc>
              <w:tc>
                <w:tcPr/>
                <w:p w:rsidR="00000000" w:rsidDel="00000000" w:rsidP="00000000" w:rsidRDefault="00000000" w:rsidRPr="00000000" w14:paraId="00000022">
                  <w:pPr>
                    <w:jc w:val="center"/>
                    <w:rPr/>
                  </w:pPr>
                  <w:r>
                    <w:rPr>
                      <w:rtl w:val="0"/>
                    </w:rPr>
                  </w:r>
                </w:p>
              </w:tc>
              <w:tc>
                <w:tcPr/>
                <w:p w:rsidR="00000000" w:rsidDel="00000000" w:rsidP="00000000" w:rsidRDefault="00000000" w:rsidRPr="00000000" w14:paraId="00000023">
                  <w:pPr>
                    <w:jc w:val="center"/>
                    <w:rPr/>
                  </w:pPr>
                  <w:r>
                    <w:rPr>
                      <w:rtl w:val="0"/>
                    </w:rPr>
                  </w:r>
                </w:p>
              </w:tc>
            </w:tr>
            <w:tr>
              <w:trPr>
                <w:cantSplit w:val="0"/>
                <w:tblHeader w:val="0"/>
              </w:trPr>
              <w:tc>
                <w:tcPr/>
                <w:p w:rsidR="00000000" w:rsidDel="00000000" w:rsidP="00000000" w:rsidRDefault="00000000" w:rsidRPr="00000000" w14:paraId="00000024">
                  <w:pPr>
                    <w:jc w:val="center"/>
                    <w:rPr/>
                  </w:pPr>
                  <w:r>
                    <w:rPr>
                      <w:sz w:val="22"/>
                      <w:szCs w:val="22"/>
                      <w:rtl w:val="0"/>
                    </w:rPr>
                    <w:t xml:space="preserve">Y</w:t>
                  </w:r>
                  <w:r>
                    <w:rPr>
                      <w:rtl w:val="0"/>
                    </w:rPr>
                  </w:r>
                </w:p>
              </w:tc>
              <w:tc>
                <w:tcPr/>
                <w:p w:rsidR="00000000" w:rsidDel="00000000" w:rsidP="00000000" w:rsidRDefault="00000000" w:rsidRPr="00000000" w14:paraId="00000025">
                  <w:pPr>
                    <w:jc w:val="center"/>
                    <w:rPr/>
                  </w:pPr>
                  <w:r>
                    <w:rPr>
                      <w:sz w:val="22"/>
                      <w:szCs w:val="22"/>
                      <w:rtl w:val="0"/>
                    </w:rPr>
                    <w:t xml:space="preserve">Y</w:t>
                  </w:r>
                  <w:r>
                    <w:rPr>
                      <w:rtl w:val="0"/>
                    </w:rPr>
                  </w:r>
                </w:p>
              </w:tc>
              <w:tc>
                <w:tcPr/>
                <w:p w:rsidR="00000000" w:rsidDel="00000000" w:rsidP="00000000" w:rsidRDefault="00000000" w:rsidRPr="00000000" w14:paraId="00000026">
                  <w:pPr>
                    <w:jc w:val="center"/>
                    <w:rPr/>
                  </w:pPr>
                  <w:r>
                    <w:rPr>
                      <w:sz w:val="22"/>
                      <w:szCs w:val="22"/>
                      <w:rtl w:val="0"/>
                    </w:rPr>
                    <w:t xml:space="preserve">Y</w:t>
                  </w:r>
                  <w:r>
                    <w:rPr>
                      <w:rtl w:val="0"/>
                    </w:rPr>
                  </w:r>
                </w:p>
              </w:tc>
              <w:tc>
                <w:tcPr/>
                <w:p w:rsidR="00000000" w:rsidDel="00000000" w:rsidP="00000000" w:rsidRDefault="00000000" w:rsidRPr="00000000" w14:paraId="00000027">
                  <w:pPr>
                    <w:jc w:val="center"/>
                    <w:rPr/>
                  </w:pPr>
                  <w:r>
                    <w:rPr>
                      <w:sz w:val="22"/>
                      <w:szCs w:val="22"/>
                      <w:rtl w:val="0"/>
                    </w:rPr>
                    <w:t xml:space="preserve">Y</w:t>
                  </w:r>
                  <w:r>
                    <w:rPr>
                      <w:rtl w:val="0"/>
                    </w:rPr>
                  </w:r>
                </w:p>
              </w:tc>
              <w:tc>
                <w:tcPr/>
                <w:p w:rsidR="00000000" w:rsidDel="00000000" w:rsidP="00000000" w:rsidRDefault="00000000" w:rsidRPr="00000000" w14:paraId="00000028">
                  <w:pPr>
                    <w:jc w:val="center"/>
                    <w:rPr/>
                  </w:pPr>
                  <w:r>
                    <w:rPr>
                      <w:sz w:val="22"/>
                      <w:szCs w:val="22"/>
                      <w:rtl w:val="0"/>
                    </w:rPr>
                    <w:t xml:space="preserve">M</w:t>
                  </w:r>
                  <w:r>
                    <w:rPr>
                      <w:rtl w:val="0"/>
                    </w:rPr>
                  </w:r>
                </w:p>
              </w:tc>
              <w:tc>
                <w:tcPr/>
                <w:p w:rsidR="00000000" w:rsidDel="00000000" w:rsidP="00000000" w:rsidRDefault="00000000" w:rsidRPr="00000000" w14:paraId="00000029">
                  <w:pPr>
                    <w:jc w:val="center"/>
                    <w:rPr/>
                  </w:pPr>
                  <w:r>
                    <w:rPr>
                      <w:sz w:val="22"/>
                      <w:szCs w:val="22"/>
                      <w:rtl w:val="0"/>
                    </w:rPr>
                    <w:t xml:space="preserve">M</w:t>
                  </w:r>
                  <w:r>
                    <w:rPr>
                      <w:rtl w:val="0"/>
                    </w:rPr>
                  </w:r>
                </w:p>
              </w:tc>
            </w:tr>
          </w:tbl>
          <w:p w:rsidR="00000000" w:rsidDel="00000000" w:rsidP="00000000" w:rsidRDefault="00000000" w:rsidRPr="00000000" w14:paraId="0000002A">
            <w:pPr>
              <w:rPr/>
            </w:pPr>
            <w:r>
              <w:rPr>
                <w:rtl w:val="0"/>
              </w:rPr>
            </w:r>
          </w:p>
        </w:tc>
      </w:tr>
    </w:tbl>
    <w:p w:rsidR="00000000" w:rsidDel="00000000" w:rsidP="00000000" w:rsidRDefault="00000000" w:rsidRPr="00000000" w14:paraId="0000002B">
      <w:pPr>
        <w:rPr/>
      </w:pPr>
      <w:r>
        <w:rPr>
          <w:rtl w:val="0"/>
        </w:rPr>
      </w:r>
    </w:p>
    <w:p w:rsidR="00000000" w:rsidDel="00000000" w:rsidP="00000000" w:rsidRDefault="00000000" w:rsidRPr="00000000" w14:paraId="0000002C">
      <w:pPr>
        <w:rPr/>
      </w:pPr>
      <w:r>
        <w:rPr>
          <w:b w:val="1"/>
          <w:bCs w:val="1"/>
          <w:sz w:val="22"/>
          <w:szCs w:val="22"/>
          <w:rtl w:val="0"/>
        </w:rPr>
        <w:t xml:space="preserve">1.6. Responsabili</w:t>
      </w:r>
      <w:r>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Pr>
          <w:rtl w:val="0"/>
        </w:rPr>
      </w:r>
    </w:p>
    <w:p w:rsidR="00000000" w:rsidDel="00000000" w:rsidP="00000000" w:rsidRDefault="00000000" w:rsidRPr="00000000" w14:paraId="0000002E">
      <w:pPr>
        <w:rPr/>
      </w:pPr>
      <w:r>
        <w:rPr>
          <w:b w:val="1"/>
          <w:bCs w:val="1"/>
          <w:sz w:val="22"/>
          <w:szCs w:val="22"/>
          <w:rtl w:val="0"/>
        </w:rPr>
        <w:t xml:space="preserve">1.7. Datele indicării și desemnării ca ZPB</w:t>
      </w:r>
      <w:r>
        <w:rPr>
          <w:rtl w:val="0"/>
        </w:rPr>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F">
            <w:pPr>
              <w:rPr/>
            </w:pPr>
            <w:r>
              <w:rPr>
                <w:sz w:val="22"/>
                <w:szCs w:val="22"/>
                <w:rtl w:val="0"/>
              </w:rPr>
              <w:t xml:space="preserve">Data desemnării ca ZPB:</w:t>
            </w:r>
            <w:r>
              <w:rPr>
                <w:rtl w:val="0"/>
              </w:rPr>
            </w:r>
          </w:p>
        </w:tc>
        <w:tc>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31">
                  <w:pPr>
                    <w:jc w:val="center"/>
                    <w:rPr/>
                  </w:pPr>
                  <w:r>
                    <w:rPr>
                      <w:sz w:val="22"/>
                      <w:szCs w:val="22"/>
                      <w:rtl w:val="0"/>
                    </w:rPr>
                    <w:t xml:space="preserve"> </w:t>
                  </w:r>
                  <w:r>
                    <w:rPr>
                      <w:rtl w:val="0"/>
                    </w:rPr>
                  </w:r>
                </w:p>
              </w:tc>
              <w:tc>
                <w:tcPr/>
                <w:p w:rsidR="00000000" w:rsidDel="00000000" w:rsidP="00000000" w:rsidRDefault="00000000" w:rsidRPr="00000000" w14:paraId="00000032">
                  <w:pPr>
                    <w:jc w:val="center"/>
                    <w:rPr/>
                  </w:pPr>
                  <w:r>
                    <w:rPr>
                      <w:sz w:val="22"/>
                      <w:szCs w:val="22"/>
                      <w:rtl w:val="0"/>
                    </w:rPr>
                    <w:t xml:space="preserve"> </w:t>
                  </w:r>
                  <w:r>
                    <w:rPr>
                      <w:rtl w:val="0"/>
                    </w:rPr>
                  </w:r>
                </w:p>
              </w:tc>
              <w:tc>
                <w:tcPr/>
                <w:p w:rsidR="00000000" w:rsidDel="00000000" w:rsidP="00000000" w:rsidRDefault="00000000" w:rsidRPr="00000000" w14:paraId="00000033">
                  <w:pPr>
                    <w:jc w:val="center"/>
                    <w:rPr/>
                  </w:pPr>
                  <w:r>
                    <w:rPr>
                      <w:sz w:val="22"/>
                      <w:szCs w:val="22"/>
                      <w:rtl w:val="0"/>
                    </w:rPr>
                    <w:t xml:space="preserve"> </w:t>
                  </w:r>
                  <w:r>
                    <w:rPr>
                      <w:rtl w:val="0"/>
                    </w:rPr>
                  </w:r>
                </w:p>
              </w:tc>
              <w:tc>
                <w:tcPr/>
                <w:p w:rsidR="00000000" w:rsidDel="00000000" w:rsidP="00000000" w:rsidRDefault="00000000" w:rsidRPr="00000000" w14:paraId="00000034">
                  <w:pPr>
                    <w:jc w:val="center"/>
                    <w:rPr/>
                  </w:pPr>
                  <w:r>
                    <w:rPr>
                      <w:sz w:val="22"/>
                      <w:szCs w:val="22"/>
                      <w:rtl w:val="0"/>
                    </w:rPr>
                    <w:t xml:space="preserve"> </w:t>
                  </w:r>
                  <w:r>
                    <w:rPr>
                      <w:rtl w:val="0"/>
                    </w:rPr>
                  </w:r>
                </w:p>
              </w:tc>
              <w:tc>
                <w:tcPr/>
                <w:p w:rsidR="00000000" w:rsidDel="00000000" w:rsidP="00000000" w:rsidRDefault="00000000" w:rsidRPr="00000000" w14:paraId="00000035">
                  <w:pPr>
                    <w:jc w:val="center"/>
                    <w:rPr/>
                  </w:pPr>
                  <w:r>
                    <w:rPr>
                      <w:sz w:val="22"/>
                      <w:szCs w:val="22"/>
                      <w:rtl w:val="0"/>
                    </w:rPr>
                    <w:t xml:space="preserve"> </w:t>
                  </w:r>
                  <w:r>
                    <w:rPr>
                      <w:rtl w:val="0"/>
                    </w:rPr>
                  </w:r>
                </w:p>
              </w:tc>
              <w:tc>
                <w:tcPr/>
                <w:p w:rsidR="00000000" w:rsidDel="00000000" w:rsidP="00000000" w:rsidRDefault="00000000" w:rsidRPr="00000000" w14:paraId="00000036">
                  <w:pPr>
                    <w:jc w:val="center"/>
                    <w:rPr/>
                  </w:pPr>
                  <w:r>
                    <w:rPr>
                      <w:sz w:val="22"/>
                      <w:szCs w:val="22"/>
                      <w:rtl w:val="0"/>
                    </w:rPr>
                    <w:t xml:space="preserve"> </w:t>
                  </w:r>
                  <w:r>
                    <w:rPr>
                      <w:rtl w:val="0"/>
                    </w:rPr>
                  </w:r>
                </w:p>
              </w:tc>
            </w:tr>
            <w:tr>
              <w:trPr>
                <w:cantSplit w:val="0"/>
                <w:tblHeader w:val="0"/>
              </w:trPr>
              <w:tc>
                <w:tcPr/>
                <w:p w:rsidR="00000000" w:rsidDel="00000000" w:rsidP="00000000" w:rsidRDefault="00000000" w:rsidRPr="00000000" w14:paraId="00000037">
                  <w:pPr>
                    <w:jc w:val="center"/>
                    <w:rPr/>
                  </w:pPr>
                  <w:r>
                    <w:rPr>
                      <w:sz w:val="22"/>
                      <w:szCs w:val="22"/>
                      <w:rtl w:val="0"/>
                    </w:rPr>
                    <w:t xml:space="preserve">Y</w:t>
                  </w:r>
                  <w:r>
                    <w:rPr>
                      <w:rtl w:val="0"/>
                    </w:rPr>
                  </w:r>
                </w:p>
              </w:tc>
              <w:tc>
                <w:tcPr/>
                <w:p w:rsidR="00000000" w:rsidDel="00000000" w:rsidP="00000000" w:rsidRDefault="00000000" w:rsidRPr="00000000" w14:paraId="00000038">
                  <w:pPr>
                    <w:jc w:val="center"/>
                    <w:rPr/>
                  </w:pPr>
                  <w:r>
                    <w:rPr>
                      <w:sz w:val="22"/>
                      <w:szCs w:val="22"/>
                      <w:rtl w:val="0"/>
                    </w:rPr>
                    <w:t xml:space="preserve">Y</w:t>
                  </w:r>
                  <w:r>
                    <w:rPr>
                      <w:rtl w:val="0"/>
                    </w:rPr>
                  </w:r>
                </w:p>
              </w:tc>
              <w:tc>
                <w:tcPr/>
                <w:p w:rsidR="00000000" w:rsidDel="00000000" w:rsidP="00000000" w:rsidRDefault="00000000" w:rsidRPr="00000000" w14:paraId="00000039">
                  <w:pPr>
                    <w:jc w:val="center"/>
                    <w:rPr/>
                  </w:pPr>
                  <w:r>
                    <w:rPr>
                      <w:sz w:val="22"/>
                      <w:szCs w:val="22"/>
                      <w:rtl w:val="0"/>
                    </w:rPr>
                    <w:t xml:space="preserve">Y</w:t>
                  </w:r>
                  <w:r>
                    <w:rPr>
                      <w:rtl w:val="0"/>
                    </w:rPr>
                  </w:r>
                </w:p>
              </w:tc>
              <w:tc>
                <w:tcPr/>
                <w:p w:rsidR="00000000" w:rsidDel="00000000" w:rsidP="00000000" w:rsidRDefault="00000000" w:rsidRPr="00000000" w14:paraId="0000003A">
                  <w:pPr>
                    <w:jc w:val="center"/>
                    <w:rPr/>
                  </w:pPr>
                  <w:r>
                    <w:rPr>
                      <w:sz w:val="22"/>
                      <w:szCs w:val="22"/>
                      <w:rtl w:val="0"/>
                    </w:rPr>
                    <w:t xml:space="preserve">Y</w:t>
                  </w:r>
                  <w:r>
                    <w:rPr>
                      <w:rtl w:val="0"/>
                    </w:rPr>
                  </w:r>
                </w:p>
              </w:tc>
              <w:tc>
                <w:tcPr/>
                <w:p w:rsidR="00000000" w:rsidDel="00000000" w:rsidP="00000000" w:rsidRDefault="00000000" w:rsidRPr="00000000" w14:paraId="0000003B">
                  <w:pPr>
                    <w:jc w:val="center"/>
                    <w:rPr/>
                  </w:pPr>
                  <w:r>
                    <w:rPr>
                      <w:sz w:val="22"/>
                      <w:szCs w:val="22"/>
                      <w:rtl w:val="0"/>
                    </w:rPr>
                    <w:t xml:space="preserve">M</w:t>
                  </w:r>
                  <w:r>
                    <w:rPr>
                      <w:rtl w:val="0"/>
                    </w:rPr>
                  </w:r>
                </w:p>
              </w:tc>
              <w:tc>
                <w:tcPr/>
                <w:p w:rsidR="00000000" w:rsidDel="00000000" w:rsidP="00000000" w:rsidRDefault="00000000" w:rsidRPr="00000000" w14:paraId="0000003C">
                  <w:pPr>
                    <w:jc w:val="center"/>
                    <w:rPr/>
                  </w:pPr>
                  <w:r>
                    <w:rPr>
                      <w:sz w:val="22"/>
                      <w:szCs w:val="22"/>
                      <w:rtl w:val="0"/>
                    </w:rPr>
                    <w:t xml:space="preserve">M</w:t>
                  </w:r>
                  <w:r>
                    <w:rPr>
                      <w:rtl w:val="0"/>
                    </w:rPr>
                  </w:r>
                </w:p>
              </w:tc>
            </w:tr>
          </w:tbl>
          <w:p w:rsidR="00000000" w:rsidDel="00000000" w:rsidP="00000000" w:rsidRDefault="00000000" w:rsidRPr="00000000" w14:paraId="0000003D">
            <w:pPr>
              <w:rPr/>
            </w:pPr>
            <w:r>
              <w:rPr>
                <w:rtl w:val="0"/>
              </w:rPr>
            </w:r>
          </w:p>
        </w:tc>
      </w:tr>
    </w:tbl>
    <w:p w:rsidR="00000000" w:rsidDel="00000000" w:rsidP="00000000" w:rsidRDefault="00000000" w:rsidRPr="00000000" w14:paraId="0000003E">
      <w:pPr>
        <w:rPr/>
      </w:pPr>
      <w:r>
        <w:rPr>
          <w:sz w:val="22"/>
          <w:szCs w:val="22"/>
          <w:rtl w:val="0"/>
        </w:rPr>
        <w:t xml:space="preserve">Referința legală națională a desemnării ZPB:</w:t>
      </w:r>
      <w:r>
        <w:rPr>
          <w:rtl w:val="0"/>
        </w:rPr>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40">
      <w:pPr>
        <w:rPr/>
      </w:pPr>
      <w:r>
        <w:rPr>
          <w:rtl w:val="0"/>
        </w:rPr>
      </w:r>
    </w:p>
    <w:p w:rsidR="00000000" w:rsidDel="00000000" w:rsidP="00000000" w:rsidRDefault="00000000" w:rsidRPr="00000000" w14:paraId="00000041">
      <w:pPr>
        <w:jc w:val="center"/>
        <w:rPr/>
      </w:pPr>
      <w:r>
        <w:rPr>
          <w:b w:val="1"/>
          <w:bCs w:val="1"/>
          <w:sz w:val="22"/>
          <w:szCs w:val="22"/>
          <w:rtl w:val="0"/>
        </w:rPr>
        <w:t xml:space="preserve">2. Localizarea Zonelor Prioritare pentru Biodiversitate (ZPB)</w:t>
      </w:r>
      <w:r>
        <w:rPr>
          <w:rtl w:val="0"/>
        </w:rPr>
      </w:r>
    </w:p>
    <w:p w:rsidR="00000000" w:rsidDel="00000000" w:rsidP="00000000" w:rsidRDefault="00000000" w:rsidRPr="00000000" w14:paraId="00000042">
      <w:pPr>
        <w:rPr/>
      </w:pPr>
      <w:r>
        <w:rPr>
          <w:b w:val="1"/>
          <w:bCs w:val="1"/>
          <w:sz w:val="22"/>
          <w:szCs w:val="22"/>
          <w:rtl w:val="0"/>
        </w:rPr>
        <w:t xml:space="preserve">2.1. Suprafața totală a ZPB (ha)</w:t>
      </w:r>
      <w:r>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396,85</w:t>
      </w:r>
    </w:p>
    <w:p w:rsidR="00000000" w:rsidDel="00000000" w:rsidP="00000000" w:rsidRDefault="00000000" w:rsidRPr="00000000" w14:paraId="00000044">
      <w:pPr>
        <w:rPr/>
      </w:pPr>
      <w:r>
        <w:rPr>
          <w:b w:val="1"/>
          <w:bCs w:val="1"/>
          <w:sz w:val="22"/>
          <w:szCs w:val="22"/>
          <w:rtl w:val="0"/>
        </w:rPr>
        <w:t xml:space="preserve">2.2. Procentul ocupat de ZPB din suprafața totală a ariei naturale protejate</w:t>
      </w:r>
      <w:r>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88,82%</w:t>
      </w:r>
      <w:r>
        <w:rPr>
          <w:rtl w:val="0"/>
        </w:rPr>
      </w:r>
    </w:p>
    <w:p w:rsidR="00000000" w:rsidDel="00000000" w:rsidP="00000000" w:rsidRDefault="00000000" w:rsidRPr="00000000" w14:paraId="00000046">
      <w:pPr>
        <w:rPr/>
      </w:pPr>
      <w:r>
        <w:rPr>
          <w:b w:val="1"/>
          <w:bCs w:val="1"/>
          <w:sz w:val="22"/>
          <w:szCs w:val="22"/>
          <w:rtl w:val="0"/>
        </w:rPr>
        <w:t xml:space="preserve">2.3. Încadrarea ZPB în regiunile administrative</w:t>
      </w:r>
      <w:r>
        <w:rPr>
          <w:rtl w:val="0"/>
        </w:rPr>
      </w:r>
    </w:p>
    <w:tbl>
      <w:tblPr>
        <w:tblStyle w:val="Table6"/>
        <w:tblW w:w="9000.000000000002" w:type="dxa"/>
        <w:jc w:val="left"/>
        <w:tblLayout w:type="fixed"/>
        <w:tblLook w:val="0400"/>
      </w:tblPr>
      <w:tblGrid>
        <w:gridCol w:w="10"/>
        <w:gridCol w:w="3156"/>
        <w:gridCol w:w="445"/>
        <w:gridCol w:w="5377"/>
        <w:gridCol w:w="12"/>
      </w:tblGrid>
      <w:tr>
        <w:trPr>
          <w:cantSplit w:val="0"/>
          <w:tblHeader w:val="0"/>
        </w:trPr>
        <w:tc>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Pr>
                <w:rtl w:val="0"/>
              </w:rPr>
            </w:r>
          </w:p>
        </w:tc>
        <w:tc>
          <w:tcPr/>
          <w:p w:rsidR="00000000" w:rsidDel="00000000" w:rsidP="00000000" w:rsidRDefault="00000000" w:rsidRPr="00000000" w14:paraId="00000048">
            <w:pPr>
              <w:rPr/>
            </w:pPr>
            <w:r>
              <w:rPr>
                <w:sz w:val="22"/>
                <w:szCs w:val="22"/>
                <w:rtl w:val="0"/>
              </w:rPr>
              <w:t xml:space="preserve">NUTS</w:t>
            </w:r>
            <w:r>
              <w:rPr>
                <w:rtl w:val="0"/>
              </w:rPr>
            </w:r>
          </w:p>
        </w:tc>
        <w:tc>
          <w:tcPr/>
          <w:p w:rsidR="00000000" w:rsidDel="00000000" w:rsidP="00000000" w:rsidRDefault="00000000" w:rsidRPr="00000000" w14:paraId="00000049">
            <w:pPr>
              <w:rPr/>
            </w:pPr>
            <w:r>
              <w:rPr>
                <w:sz w:val="22"/>
                <w:szCs w:val="22"/>
                <w:rtl w:val="0"/>
              </w:rPr>
              <w:t xml:space="preserve"> </w:t>
            </w:r>
            <w:r>
              <w:rPr>
                <w:rtl w:val="0"/>
              </w:rPr>
            </w:r>
          </w:p>
        </w:tc>
        <w:tc>
          <w:tcPr/>
          <w:p w:rsidR="00000000" w:rsidDel="00000000" w:rsidP="00000000" w:rsidRDefault="00000000" w:rsidRPr="00000000" w14:paraId="0000004A">
            <w:pPr>
              <w:rPr/>
            </w:pPr>
            <w:r>
              <w:rPr>
                <w:sz w:val="22"/>
                <w:szCs w:val="22"/>
                <w:rtl w:val="0"/>
              </w:rPr>
              <w:t xml:space="preserve">Numele regiunii</w:t>
            </w:r>
            <w:r>
              <w:rPr>
                <w:rtl w:val="0"/>
              </w:rPr>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B">
            <w:pPr>
              <w:spacing w:after="0" w:lineRule="auto"/>
              <w:rPr/>
            </w:pPr>
            <w:r>
              <w:rPr>
                <w:sz w:val="22"/>
                <w:szCs w:val="22"/>
                <w:rtl w:val="0"/>
              </w:rPr>
              <w:t xml:space="preserve">RO11</w:t>
            </w:r>
            <w:r>
              <w:rPr>
                <w:rtl w:val="0"/>
              </w:rPr>
            </w:r>
          </w:p>
        </w:tc>
        <w:tc>
          <w:tcPr/>
          <w:p w:rsidR="00000000" w:rsidDel="00000000" w:rsidP="00000000" w:rsidRDefault="00000000" w:rsidRPr="00000000" w14:paraId="0000004D">
            <w:pPr>
              <w:spacing w:after="0" w:lineRule="auto"/>
              <w:rPr/>
            </w:pPr>
            <w:r>
              <w:rPr>
                <w:sz w:val="22"/>
                <w:szCs w:val="22"/>
                <w:rtl w:val="0"/>
              </w:rPr>
              <w:t xml:space="preserve"> </w:t>
            </w:r>
            <w:r>
              <w:rPr>
                <w:rtl w:val="0"/>
              </w:rPr>
            </w:r>
          </w:p>
        </w:tc>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E">
            <w:pPr>
              <w:spacing w:after="0" w:lineRule="auto"/>
              <w:rPr/>
            </w:pPr>
            <w:r>
              <w:rPr>
                <w:sz w:val="22"/>
                <w:szCs w:val="22"/>
                <w:rtl w:val="0"/>
              </w:rPr>
              <w:t xml:space="preserve">Nord-Vest</w:t>
            </w:r>
            <w:r>
              <w:rPr>
                <w:rtl w:val="0"/>
              </w:rPr>
            </w:r>
          </w:p>
        </w:tc>
      </w:tr>
    </w:tbl>
    <w:p w:rsidR="00000000" w:rsidDel="00000000" w:rsidP="00000000" w:rsidRDefault="00000000" w:rsidRPr="00000000" w14:paraId="00000050">
      <w:pPr>
        <w:rPr/>
      </w:pPr>
      <w:r>
        <w:rPr>
          <w:sz w:val="22"/>
          <w:szCs w:val="22"/>
          <w:rtl w:val="0"/>
        </w:rPr>
        <w:t xml:space="preserve">Numele Județului/Județelor</w:t>
      </w:r>
      <w:r>
        <w:rPr>
          <w:rtl w:val="0"/>
        </w:rPr>
      </w:r>
    </w:p>
    <w:p w:rsidR="00000000" w:rsidDel="00000000" w:rsidP="00000000" w:rsidRDefault="00000000" w:rsidRPr="00000000" w14:paraId="0000005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Sălaj</w:t>
      </w:r>
      <w:r>
        <w:rPr>
          <w:rtl w:val="0"/>
        </w:rPr>
      </w:r>
    </w:p>
    <w:p w:rsidR="00000000" w:rsidDel="00000000" w:rsidP="00000000" w:rsidRDefault="00000000" w:rsidRPr="00000000" w14:paraId="00000052">
      <w:pPr>
        <w:rPr/>
      </w:pPr>
      <w:r>
        <w:rPr>
          <w:b w:val="1"/>
          <w:bCs w:val="1"/>
          <w:sz w:val="22"/>
          <w:szCs w:val="22"/>
          <w:rtl w:val="0"/>
        </w:rPr>
        <w:t xml:space="preserve">2.4. Încadrarea ZPB în regiunile biogeografice</w:t>
      </w:r>
      <w:r>
        <w:rPr>
          <w:rtl w:val="0"/>
        </w:rPr>
      </w:r>
    </w:p>
    <w:tbl>
      <w:tblPr>
        <w:tblStyle w:val="Table7"/>
        <w:tblW w:w="8980.0" w:type="dxa"/>
        <w:jc w:val="left"/>
        <w:tblInd w:w="10.0" w:type="dxa"/>
        <w:tblLayout w:type="fixed"/>
        <w:tblLook w:val="0400"/>
      </w:tblPr>
      <w:tblGrid>
        <w:gridCol w:w="2930"/>
        <w:gridCol w:w="47"/>
        <w:gridCol w:w="3001"/>
        <w:gridCol w:w="47"/>
        <w:gridCol w:w="2955"/>
      </w:tblGrid>
      <w:tr>
        <w:trPr>
          <w:cantSplit w:val="0"/>
          <w:tblHeader w:val="0"/>
        </w:trPr>
        <w:tc>
          <w:tcPr/>
          <w:p w:rsidR="00000000" w:rsidDel="00000000" w:rsidP="00000000" w:rsidRDefault="00000000" w:rsidRPr="00000000" w14:paraId="00000053">
            <w:pPr>
              <w:rPr/>
            </w:pPr>
            <w:r>
              <w:rPr>
                <w:sz w:val="22"/>
                <w:szCs w:val="22"/>
                <w:rtl w:val="0"/>
              </w:rPr>
              <w:t xml:space="preserve">☐ Alpină %</w:t>
            </w:r>
            <w:r>
              <w:rPr>
                <w:rtl w:val="0"/>
              </w:rPr>
            </w:r>
          </w:p>
        </w:tc>
        <w:tc>
          <w:tcPr/>
          <w:p w:rsidR="00000000" w:rsidDel="00000000" w:rsidP="00000000" w:rsidRDefault="00000000" w:rsidRPr="00000000" w14:paraId="00000054">
            <w:pPr>
              <w:rPr/>
            </w:pPr>
            <w:r>
              <w:rPr>
                <w:rtl w:val="0"/>
              </w:rPr>
            </w:r>
          </w:p>
        </w:tc>
        <w:tc>
          <w:tcPr/>
          <w:p w:rsidR="00000000" w:rsidDel="00000000" w:rsidP="00000000" w:rsidRDefault="00000000" w:rsidRPr="00000000" w14:paraId="00000055">
            <w:pPr>
              <w:rPr/>
            </w:pPr>
            <w:r>
              <w:rPr>
                <w:sz w:val="22"/>
                <w:szCs w:val="22"/>
                <w:rtl w:val="0"/>
              </w:rPr>
              <w:t xml:space="preserve">☑ Continentală 100%</w:t>
            </w:r>
            <w:r>
              <w:rPr>
                <w:rtl w:val="0"/>
              </w:rPr>
            </w:r>
          </w:p>
        </w:tc>
        <w:tc>
          <w:tcPr/>
          <w:p w:rsidR="00000000" w:rsidDel="00000000" w:rsidP="00000000" w:rsidRDefault="00000000" w:rsidRPr="00000000" w14:paraId="00000056">
            <w:pPr>
              <w:rPr/>
            </w:pPr>
            <w:r>
              <w:rPr>
                <w:rtl w:val="0"/>
              </w:rPr>
            </w:r>
          </w:p>
        </w:tc>
        <w:tc>
          <w:tcPr/>
          <w:p w:rsidR="00000000" w:rsidDel="00000000" w:rsidP="00000000" w:rsidRDefault="00000000" w:rsidRPr="00000000" w14:paraId="00000057">
            <w:pPr>
              <w:rPr/>
            </w:pPr>
            <w:sdt>
              <w:sdtPr>
                <w:id w:val="-740170088"/>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r>
              <w:rPr>
                <w:rtl w:val="0"/>
              </w:rPr>
            </w:r>
          </w:p>
        </w:tc>
      </w:tr>
      <w:tr>
        <w:trPr>
          <w:cantSplit w:val="0"/>
          <w:tblHeader w:val="0"/>
        </w:trPr>
        <w:tc>
          <w:tcPr/>
          <w:p w:rsidR="00000000" w:rsidDel="00000000" w:rsidP="00000000" w:rsidRDefault="00000000" w:rsidRPr="00000000" w14:paraId="00000058">
            <w:pPr>
              <w:rPr/>
            </w:pPr>
            <w:sdt>
              <w:sdtPr>
                <w:id w:val="770906432"/>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r>
              <w:rPr>
                <w:rtl w:val="0"/>
              </w:rPr>
            </w:r>
          </w:p>
        </w:tc>
        <w:tc>
          <w:tcPr/>
          <w:p w:rsidR="00000000" w:rsidDel="00000000" w:rsidP="00000000" w:rsidRDefault="00000000" w:rsidRPr="00000000" w14:paraId="00000059">
            <w:pPr>
              <w:rPr/>
            </w:pPr>
            <w:r>
              <w:rPr>
                <w:rtl w:val="0"/>
              </w:rPr>
            </w:r>
          </w:p>
        </w:tc>
        <w:tc>
          <w:tcPr/>
          <w:p w:rsidR="00000000" w:rsidDel="00000000" w:rsidP="00000000" w:rsidRDefault="00000000" w:rsidRPr="00000000" w14:paraId="0000005A">
            <w:pPr>
              <w:rPr/>
            </w:pPr>
            <w:sdt>
              <w:sdtPr>
                <w:id w:val="-1190214169"/>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r>
              <w:rPr>
                <w:rtl w:val="0"/>
              </w:rPr>
            </w:r>
          </w:p>
        </w:tc>
        <w:tc>
          <w:tcPr/>
          <w:p w:rsidR="00000000" w:rsidDel="00000000" w:rsidP="00000000" w:rsidRDefault="00000000" w:rsidRPr="00000000" w14:paraId="0000005B">
            <w:pPr>
              <w:rPr/>
            </w:pPr>
            <w:r>
              <w:rPr>
                <w:rtl w:val="0"/>
              </w:rPr>
            </w:r>
          </w:p>
        </w:tc>
        <w:tc>
          <w:tcPr/>
          <w:p w:rsidR="00000000" w:rsidDel="00000000" w:rsidP="00000000" w:rsidRDefault="00000000" w:rsidRPr="00000000" w14:paraId="0000005C">
            <w:pPr>
              <w:rPr/>
            </w:pPr>
            <w:sdt>
              <w:sdtPr>
                <w:id w:val="-957833641"/>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r>
              <w:rPr>
                <w:rtl w:val="0"/>
              </w:rPr>
            </w:r>
          </w:p>
        </w:tc>
      </w:tr>
    </w:tbl>
    <w:p w:rsidR="00000000" w:rsidDel="00000000" w:rsidP="00000000" w:rsidRDefault="00000000" w:rsidRPr="00000000" w14:paraId="0000005D">
      <w:pPr>
        <w:rPr/>
      </w:pPr>
      <w:r>
        <w:rPr>
          <w:rtl w:val="0"/>
        </w:rPr>
      </w:r>
    </w:p>
    <w:p w:rsidR="00000000" w:rsidDel="00000000" w:rsidP="00000000" w:rsidRDefault="00000000" w:rsidRPr="00000000" w14:paraId="0000005E">
      <w:pPr>
        <w:jc w:val="center"/>
        <w:rPr/>
      </w:pPr>
      <w:r>
        <w:rPr>
          <w:b w:val="1"/>
          <w:bCs w:val="1"/>
          <w:sz w:val="22"/>
          <w:szCs w:val="22"/>
          <w:rtl w:val="0"/>
        </w:rPr>
        <w:t xml:space="preserve">3. Descrierea Zonelor Prioritare pentru Biodiversitate distincte de</w:t>
      </w:r>
      <w:r>
        <w:rPr>
          <w:rtl w:val="0"/>
        </w:rPr>
        <w:br w:type="textWrapping"/>
      </w:r>
      <w:r>
        <w:rPr>
          <w:b w:val="1"/>
          <w:bCs w:val="1"/>
          <w:sz w:val="22"/>
          <w:szCs w:val="22"/>
          <w:rtl w:val="0"/>
        </w:rPr>
        <w:t xml:space="preserve"> pe teritoriul ariei naturale protejate</w:t>
      </w:r>
      <w:r>
        <w:rPr>
          <w:rtl w:val="0"/>
        </w:rPr>
      </w:r>
    </w:p>
    <w:p w:rsidR="00000000" w:rsidDel="00000000" w:rsidP="00000000" w:rsidRDefault="00000000" w:rsidRPr="00000000" w14:paraId="0000005F">
      <w:pPr>
        <w:rPr/>
      </w:pPr>
      <w:r>
        <w:rPr>
          <w:b w:val="1"/>
          <w:bCs w:val="1"/>
          <w:sz w:val="22"/>
          <w:szCs w:val="22"/>
          <w:rtl w:val="0"/>
        </w:rPr>
        <w:t xml:space="preserve">3.1. Numărul Zonelor Prioritare pentru Biodiversitate distincte de pe teritoriul ariei naturale protejate:</w:t>
      </w:r>
      <w:r>
        <w:rPr>
          <w:rtl w:val="0"/>
        </w:rPr>
      </w:r>
    </w:p>
    <w:p w:rsidR="00000000" w:rsidDel="00000000" w:rsidP="00000000" w:rsidRDefault="00000000" w:rsidRPr="00000000" w14:paraId="0000006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w:t>
      </w:r>
    </w:p>
    <w:p w:rsidR="00000000" w:rsidDel="00000000" w:rsidP="00000000" w:rsidRDefault="00000000" w:rsidRPr="00000000" w14:paraId="00000061">
      <w:pPr>
        <w:rPr/>
      </w:pPr>
      <w:r>
        <w:rPr>
          <w:b w:val="1"/>
          <w:bCs w:val="1"/>
          <w:sz w:val="22"/>
          <w:szCs w:val="22"/>
          <w:rtl w:val="0"/>
        </w:rPr>
        <w:t xml:space="preserve">3.2. Descrierea Zonelor Prioritare pentru Biodiversitate distincte</w:t>
      </w:r>
      <w:r>
        <w:rPr>
          <w:rtl w:val="0"/>
        </w:rPr>
      </w:r>
    </w:p>
    <w:p w:rsidR="00000000" w:rsidDel="00000000" w:rsidP="00000000" w:rsidRDefault="00000000" w:rsidRPr="00000000" w14:paraId="00000062">
      <w:pPr>
        <w:rPr/>
      </w:pPr>
      <w:r>
        <w:rPr>
          <w:b w:val="1"/>
          <w:bCs w:val="1"/>
          <w:sz w:val="22"/>
          <w:szCs w:val="22"/>
          <w:rtl w:val="0"/>
        </w:rPr>
        <w:t xml:space="preserve">3.2.1. Zona Prioritară pentru Biodiversitate nr. 1</w:t>
      </w:r>
      <w:r>
        <w:rPr>
          <w:rtl w:val="0"/>
        </w:rPr>
      </w:r>
    </w:p>
    <w:p w:rsidR="00000000" w:rsidDel="00000000" w:rsidP="00000000" w:rsidRDefault="00000000" w:rsidRPr="00000000" w14:paraId="00000063">
      <w:pPr>
        <w:rPr/>
      </w:pPr>
      <w:r>
        <w:rPr>
          <w:b w:val="1"/>
          <w:bCs w:val="1"/>
          <w:sz w:val="22"/>
          <w:szCs w:val="22"/>
          <w:rtl w:val="0"/>
        </w:rPr>
        <w:t xml:space="preserve">3.2.1.1. Cod Zona Prioritară pentru Biodiversitate nr. 1</w:t>
      </w:r>
      <w:r>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65">
      <w:pPr>
        <w:rPr/>
      </w:pPr>
      <w:r>
        <w:rPr>
          <w:b w:val="1"/>
          <w:bCs w:val="1"/>
          <w:sz w:val="22"/>
          <w:szCs w:val="22"/>
          <w:rtl w:val="0"/>
        </w:rPr>
        <w:t xml:space="preserve">3.2.1.2.  Detalii privind Zona Prioritară pentru Biodiversitate nr. 1</w:t>
      </w:r>
      <w:r>
        <w:rPr>
          <w:rtl w:val="0"/>
        </w:rPr>
      </w:r>
    </w:p>
    <w:p w:rsidR="00000000" w:rsidDel="00000000" w:rsidP="00000000" w:rsidRDefault="00000000" w:rsidRPr="00000000" w14:paraId="00000066">
      <w:pPr>
        <w:rPr/>
      </w:pPr>
      <w:r>
        <w:rPr>
          <w:sz w:val="22"/>
          <w:szCs w:val="22"/>
          <w:rtl w:val="0"/>
        </w:rPr>
        <w:t xml:space="preserve">Suprafața totală a ZPB (ha)</w:t>
      </w:r>
      <w:r>
        <w:rPr>
          <w:rtl w:val="0"/>
        </w:rPr>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396,85</w:t>
      </w:r>
    </w:p>
    <w:p w:rsidR="00000000" w:rsidDel="00000000" w:rsidP="00000000" w:rsidRDefault="00000000" w:rsidRPr="00000000" w14:paraId="00000068">
      <w:pPr>
        <w:rPr/>
      </w:pPr>
      <w:r>
        <w:rPr>
          <w:sz w:val="22"/>
          <w:szCs w:val="22"/>
          <w:rtl w:val="0"/>
        </w:rPr>
        <w:t xml:space="preserve">Documente relevante în raport cu ZPB</w:t>
      </w:r>
      <w:r>
        <w:rPr>
          <w:rtl w:val="0"/>
        </w:rPr>
      </w:r>
    </w:p>
    <w:p w:rsidR="00000000" w:rsidDel="00000000" w:rsidP="00000000" w:rsidRDefault="00000000" w:rsidRPr="00000000" w14:paraId="0000006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Hotărârea Guvernului nr. 2151/2004 privind instituirea regimului de arie naturală protejată pentru noi zone - rezervația naturală RONPA0896 Pădurea Lapiș.</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modificările și completările ulterioare</w:t>
      </w:r>
    </w:p>
    <w:p w:rsidR="00000000" w:rsidDel="00000000" w:rsidP="00000000" w:rsidRDefault="00000000" w:rsidRPr="00000000" w14:paraId="0000006C">
      <w:pPr>
        <w:rPr/>
      </w:pPr>
      <w:r>
        <w:rPr>
          <w:sz w:val="22"/>
          <w:szCs w:val="22"/>
          <w:rtl w:val="0"/>
        </w:rPr>
        <w:t xml:space="preserve">Informația ecologică</w:t>
      </w:r>
      <w:r>
        <w:rPr>
          <w:rtl w:val="0"/>
        </w:rPr>
      </w:r>
    </w:p>
    <w:tbl>
      <w:tblPr>
        <w:tblStyle w:val="Table8"/>
        <w:tblW w:w="8955.0" w:type="dxa"/>
        <w:jc w:val="left"/>
        <w:tblInd w:w="10.0" w:type="dxa"/>
        <w:tblLayout w:type="fixed"/>
        <w:tblLook w:val="0000"/>
      </w:tblPr>
      <w:tblGrid>
        <w:gridCol w:w="4395"/>
        <w:gridCol w:w="456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rPr/>
            </w:pPr>
            <w:r>
              <w:rPr>
                <w:sz w:val="22"/>
                <w:szCs w:val="22"/>
                <w:rtl w:val="0"/>
              </w:rPr>
              <w:t xml:space="preserve">Habitate de interes comunitar sau de interes național</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Rule="auto"/>
              <w:jc w:val="both"/>
              <w:rPr>
                <w:b w:val="1"/>
                <w:bCs w:val="1"/>
                <w:sz w:val="22"/>
                <w:szCs w:val="22"/>
              </w:rPr>
            </w:pPr>
            <w:r>
              <w:rPr>
                <w:b w:val="1"/>
                <w:bCs w:val="1"/>
                <w:sz w:val="22"/>
                <w:szCs w:val="22"/>
                <w:rtl w:val="0"/>
              </w:rPr>
              <w:t xml:space="preserve">Habitate de paduri temperate europene:</w:t>
            </w:r>
          </w:p>
          <w:p w:rsidR="00000000" w:rsidDel="00000000" w:rsidP="00000000" w:rsidRDefault="00000000" w:rsidRPr="00000000" w14:paraId="00000071">
            <w:pPr>
              <w:spacing w:after="0" w:lineRule="auto"/>
              <w:jc w:val="both"/>
              <w:rPr>
                <w:i w:val="1"/>
                <w:iCs w:val="1"/>
                <w:sz w:val="22"/>
                <w:szCs w:val="22"/>
              </w:rPr>
            </w:pPr>
            <w:r>
              <w:rPr>
                <w:i w:val="1"/>
                <w:iCs w:val="1"/>
                <w:sz w:val="22"/>
                <w:szCs w:val="22"/>
                <w:rtl w:val="0"/>
              </w:rPr>
              <w:t xml:space="preserve">91Y0 Păduri dacice de stejar şi carpen </w:t>
            </w:r>
          </w:p>
          <w:p w:rsidR="00000000" w:rsidDel="00000000" w:rsidP="00000000" w:rsidRDefault="00000000" w:rsidRPr="00000000" w14:paraId="00000072">
            <w:pPr>
              <w:rPr>
                <w:b w:val="1"/>
                <w:bCs w:val="1"/>
                <w:sz w:val="22"/>
                <w:szCs w:val="22"/>
              </w:rPr>
            </w:pPr>
            <w:r>
              <w:rPr>
                <w:i w:val="1"/>
                <w:iCs w:val="1"/>
                <w:sz w:val="22"/>
                <w:szCs w:val="22"/>
                <w:rtl w:val="0"/>
              </w:rPr>
              <w:t xml:space="preserve">91M0 Păduri balcano-panonice de cer şi gorun </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rPr/>
            </w:pPr>
            <w:r>
              <w:rPr>
                <w:sz w:val="22"/>
                <w:szCs w:val="22"/>
                <w:rtl w:val="0"/>
              </w:rPr>
              <w:t xml:space="preserve">Specii</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Rule="auto"/>
              <w:rPr>
                <w:b w:val="1"/>
                <w:bCs w:val="1"/>
                <w:i w:val="1"/>
                <w:iCs w:val="1"/>
                <w:sz w:val="22"/>
                <w:szCs w:val="22"/>
              </w:rPr>
            </w:pPr>
            <w:r>
              <w:rPr>
                <w:b w:val="1"/>
                <w:bCs w:val="1"/>
                <w:sz w:val="22"/>
                <w:szCs w:val="22"/>
                <w:rtl w:val="0"/>
              </w:rPr>
              <w:t xml:space="preserve">Amfibieni</w:t>
            </w:r>
            <w:r>
              <w:rPr>
                <w:b w:val="1"/>
                <w:bCs w:val="1"/>
                <w:i w:val="1"/>
                <w:iCs w:val="1"/>
                <w:sz w:val="22"/>
                <w:szCs w:val="22"/>
                <w:rtl w:val="0"/>
              </w:rPr>
              <w:t xml:space="preserve">:</w:t>
            </w:r>
          </w:p>
          <w:p w:rsidR="00000000" w:rsidDel="00000000" w:rsidP="00000000" w:rsidRDefault="00000000" w:rsidRPr="00000000" w14:paraId="00000075">
            <w:pPr>
              <w:spacing w:after="0" w:lineRule="auto"/>
              <w:rPr>
                <w:i w:val="1"/>
                <w:iCs w:val="1"/>
                <w:sz w:val="22"/>
                <w:szCs w:val="22"/>
              </w:rPr>
            </w:pPr>
            <w:r>
              <w:rPr>
                <w:i w:val="1"/>
                <w:iCs w:val="1"/>
                <w:sz w:val="22"/>
                <w:szCs w:val="22"/>
                <w:rtl w:val="0"/>
              </w:rPr>
              <w:t xml:space="preserve">1166 Triturus cristatus</w:t>
            </w:r>
          </w:p>
          <w:p w:rsidR="00000000" w:rsidDel="00000000" w:rsidP="00000000" w:rsidRDefault="00000000" w:rsidRPr="00000000" w14:paraId="00000076">
            <w:pPr>
              <w:spacing w:after="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077">
            <w:pPr>
              <w:spacing w:after="0" w:lineRule="auto"/>
              <w:rPr>
                <w:i w:val="1"/>
                <w:iCs w:val="1"/>
                <w:sz w:val="22"/>
                <w:szCs w:val="22"/>
              </w:rPr>
            </w:pPr>
            <w:r>
              <w:rPr>
                <w:i w:val="1"/>
                <w:iCs w:val="1"/>
                <w:sz w:val="22"/>
                <w:szCs w:val="22"/>
                <w:rtl w:val="0"/>
              </w:rPr>
              <w:t xml:space="preserve">1203 Hyla arborea</w:t>
            </w:r>
          </w:p>
          <w:p w:rsidR="00000000" w:rsidDel="00000000" w:rsidP="00000000" w:rsidRDefault="00000000" w:rsidRPr="00000000" w14:paraId="00000078">
            <w:pPr>
              <w:spacing w:after="0" w:lineRule="auto"/>
              <w:rPr>
                <w:i w:val="1"/>
                <w:iCs w:val="1"/>
                <w:sz w:val="22"/>
                <w:szCs w:val="22"/>
              </w:rPr>
            </w:pPr>
            <w:r>
              <w:rPr>
                <w:i w:val="1"/>
                <w:iCs w:val="1"/>
                <w:sz w:val="22"/>
                <w:szCs w:val="22"/>
                <w:rtl w:val="0"/>
              </w:rPr>
              <w:t xml:space="preserve">1209 Rana dalmatina</w:t>
            </w:r>
          </w:p>
          <w:p w:rsidR="00000000" w:rsidDel="00000000" w:rsidP="00000000" w:rsidRDefault="00000000" w:rsidRPr="00000000" w14:paraId="00000079">
            <w:pPr>
              <w:spacing w:after="0" w:lineRule="auto"/>
              <w:rPr>
                <w:b w:val="1"/>
                <w:bCs w:val="1"/>
                <w:sz w:val="22"/>
                <w:szCs w:val="22"/>
              </w:rPr>
            </w:pPr>
            <w:r>
              <w:rPr>
                <w:b w:val="1"/>
                <w:bCs w:val="1"/>
                <w:sz w:val="22"/>
                <w:szCs w:val="22"/>
                <w:rtl w:val="0"/>
              </w:rPr>
              <w:t xml:space="preserve">Reptile:</w:t>
            </w:r>
          </w:p>
          <w:p w:rsidR="00000000" w:rsidDel="00000000" w:rsidP="00000000" w:rsidRDefault="00000000" w:rsidRPr="00000000" w14:paraId="0000007A">
            <w:pPr>
              <w:spacing w:after="0" w:lineRule="auto"/>
              <w:rPr>
                <w:i w:val="1"/>
                <w:iCs w:val="1"/>
                <w:sz w:val="22"/>
                <w:szCs w:val="22"/>
              </w:rPr>
            </w:pPr>
            <w:r>
              <w:rPr>
                <w:i w:val="1"/>
                <w:iCs w:val="1"/>
                <w:sz w:val="22"/>
                <w:szCs w:val="22"/>
                <w:rtl w:val="0"/>
              </w:rPr>
              <w:t xml:space="preserve">1261 Lacerta agilis</w:t>
            </w:r>
          </w:p>
          <w:p w:rsidR="00000000" w:rsidDel="00000000" w:rsidP="00000000" w:rsidRDefault="00000000" w:rsidRPr="00000000" w14:paraId="0000007B">
            <w:pPr>
              <w:spacing w:after="0" w:lineRule="auto"/>
              <w:rPr>
                <w:i w:val="1"/>
                <w:iCs w:val="1"/>
                <w:sz w:val="22"/>
                <w:szCs w:val="22"/>
              </w:rPr>
            </w:pPr>
            <w:r>
              <w:rPr>
                <w:i w:val="1"/>
                <w:iCs w:val="1"/>
                <w:sz w:val="22"/>
                <w:szCs w:val="22"/>
                <w:rtl w:val="0"/>
              </w:rPr>
              <w:t xml:space="preserve">1263 Lacerta viridis</w:t>
            </w:r>
          </w:p>
          <w:p w:rsidR="00000000" w:rsidDel="00000000" w:rsidP="00000000" w:rsidRDefault="00000000" w:rsidRPr="00000000" w14:paraId="0000007C">
            <w:pPr>
              <w:spacing w:after="0" w:lineRule="auto"/>
              <w:rPr>
                <w:b w:val="1"/>
                <w:bCs w:val="1"/>
                <w:sz w:val="22"/>
                <w:szCs w:val="22"/>
              </w:rPr>
            </w:pPr>
            <w:r>
              <w:rPr>
                <w:b w:val="1"/>
                <w:bCs w:val="1"/>
                <w:sz w:val="22"/>
                <w:szCs w:val="22"/>
                <w:rtl w:val="0"/>
              </w:rPr>
              <w:t xml:space="preserve">Chiroptere:</w:t>
            </w:r>
          </w:p>
          <w:p w:rsidR="00000000" w:rsidDel="00000000" w:rsidP="00000000" w:rsidRDefault="00000000" w:rsidRPr="00000000" w14:paraId="0000007D">
            <w:pPr>
              <w:spacing w:after="0" w:lineRule="auto"/>
              <w:rPr>
                <w:i w:val="1"/>
                <w:iCs w:val="1"/>
                <w:sz w:val="22"/>
                <w:szCs w:val="22"/>
              </w:rPr>
            </w:pPr>
            <w:r>
              <w:rPr>
                <w:i w:val="1"/>
                <w:iCs w:val="1"/>
                <w:sz w:val="22"/>
                <w:szCs w:val="22"/>
                <w:rtl w:val="0"/>
              </w:rPr>
              <w:t xml:space="preserve">1303 Rhinolophus hipposideros</w:t>
            </w:r>
          </w:p>
          <w:p w:rsidR="00000000" w:rsidDel="00000000" w:rsidP="00000000" w:rsidRDefault="00000000" w:rsidRPr="00000000" w14:paraId="0000007E">
            <w:pPr>
              <w:spacing w:after="0" w:lineRule="auto"/>
              <w:rPr>
                <w:i w:val="1"/>
                <w:iCs w:val="1"/>
                <w:sz w:val="22"/>
                <w:szCs w:val="22"/>
              </w:rPr>
            </w:pPr>
            <w:r>
              <w:rPr>
                <w:i w:val="1"/>
                <w:iCs w:val="1"/>
                <w:sz w:val="22"/>
                <w:szCs w:val="22"/>
                <w:rtl w:val="0"/>
              </w:rPr>
              <w:t xml:space="preserve">1307 Myotis blythii</w:t>
            </w:r>
          </w:p>
          <w:p w:rsidR="00000000" w:rsidDel="00000000" w:rsidP="00000000" w:rsidRDefault="00000000" w:rsidRPr="00000000" w14:paraId="0000007F">
            <w:pPr>
              <w:spacing w:after="0" w:lineRule="auto"/>
              <w:rPr>
                <w:i w:val="1"/>
                <w:iCs w:val="1"/>
                <w:sz w:val="22"/>
                <w:szCs w:val="22"/>
              </w:rPr>
            </w:pPr>
            <w:r>
              <w:rPr>
                <w:i w:val="1"/>
                <w:iCs w:val="1"/>
                <w:sz w:val="22"/>
                <w:szCs w:val="22"/>
                <w:rtl w:val="0"/>
              </w:rPr>
              <w:t xml:space="preserve">1312 Nyctalus noctula</w:t>
            </w:r>
          </w:p>
          <w:p w:rsidR="00000000" w:rsidDel="00000000" w:rsidP="00000000" w:rsidRDefault="00000000" w:rsidRPr="00000000" w14:paraId="00000080">
            <w:pPr>
              <w:spacing w:after="0" w:lineRule="auto"/>
              <w:rPr>
                <w:i w:val="1"/>
                <w:iCs w:val="1"/>
                <w:sz w:val="22"/>
                <w:szCs w:val="22"/>
              </w:rPr>
            </w:pPr>
            <w:r>
              <w:rPr>
                <w:i w:val="1"/>
                <w:iCs w:val="1"/>
                <w:sz w:val="22"/>
                <w:szCs w:val="22"/>
                <w:rtl w:val="0"/>
              </w:rPr>
              <w:t xml:space="preserve">1324 Myotis myotis</w:t>
            </w:r>
          </w:p>
          <w:p w:rsidR="00000000" w:rsidDel="00000000" w:rsidP="00000000" w:rsidRDefault="00000000" w:rsidRPr="00000000" w14:paraId="00000081">
            <w:pPr>
              <w:spacing w:after="0" w:lineRule="auto"/>
              <w:rPr>
                <w:i w:val="1"/>
                <w:iCs w:val="1"/>
                <w:sz w:val="22"/>
                <w:szCs w:val="22"/>
              </w:rPr>
            </w:pPr>
            <w:r>
              <w:rPr>
                <w:i w:val="1"/>
                <w:iCs w:val="1"/>
                <w:sz w:val="22"/>
                <w:szCs w:val="22"/>
                <w:rtl w:val="0"/>
              </w:rPr>
              <w:t xml:space="preserve">1327 Eptesicus serotinus</w:t>
            </w:r>
          </w:p>
          <w:p w:rsidR="00000000" w:rsidDel="00000000" w:rsidP="00000000" w:rsidRDefault="00000000" w:rsidRPr="00000000" w14:paraId="00000082">
            <w:pPr>
              <w:spacing w:after="0" w:lineRule="auto"/>
              <w:rPr>
                <w:b w:val="1"/>
                <w:bCs w:val="1"/>
                <w:i w:val="1"/>
                <w:iCs w:val="1"/>
                <w:sz w:val="22"/>
                <w:szCs w:val="22"/>
              </w:rPr>
            </w:pPr>
            <w:r>
              <w:rPr>
                <w:b w:val="1"/>
                <w:bCs w:val="1"/>
                <w:sz w:val="22"/>
                <w:szCs w:val="22"/>
                <w:rtl w:val="0"/>
              </w:rPr>
              <w:t xml:space="preserve">Mamifere</w:t>
            </w:r>
            <w:r>
              <w:rPr>
                <w:b w:val="1"/>
                <w:bCs w:val="1"/>
                <w:i w:val="1"/>
                <w:iCs w:val="1"/>
                <w:sz w:val="22"/>
                <w:szCs w:val="22"/>
                <w:rtl w:val="0"/>
              </w:rPr>
              <w:t xml:space="preserve">:</w:t>
            </w:r>
          </w:p>
          <w:p w:rsidR="00000000" w:rsidDel="00000000" w:rsidP="00000000" w:rsidRDefault="00000000" w:rsidRPr="00000000" w14:paraId="00000083">
            <w:pPr>
              <w:spacing w:after="0" w:lineRule="auto"/>
              <w:rPr>
                <w:i w:val="1"/>
                <w:iCs w:val="1"/>
                <w:sz w:val="22"/>
                <w:szCs w:val="22"/>
              </w:rPr>
            </w:pPr>
            <w:r>
              <w:rPr>
                <w:i w:val="1"/>
                <w:iCs w:val="1"/>
                <w:sz w:val="22"/>
                <w:szCs w:val="22"/>
                <w:rtl w:val="0"/>
              </w:rPr>
              <w:t xml:space="preserve">1357 Martes martes</w:t>
            </w:r>
          </w:p>
          <w:p w:rsidR="00000000" w:rsidDel="00000000" w:rsidP="00000000" w:rsidRDefault="00000000" w:rsidRPr="00000000" w14:paraId="00000084">
            <w:pPr>
              <w:spacing w:after="0" w:lineRule="auto"/>
              <w:rPr>
                <w:i w:val="1"/>
                <w:iCs w:val="1"/>
                <w:sz w:val="22"/>
                <w:szCs w:val="22"/>
              </w:rPr>
            </w:pPr>
            <w:r>
              <w:rPr>
                <w:i w:val="1"/>
                <w:iCs w:val="1"/>
                <w:sz w:val="22"/>
                <w:szCs w:val="22"/>
                <w:rtl w:val="0"/>
              </w:rPr>
              <w:t xml:space="preserve">1363 Felis silvestris</w:t>
            </w:r>
          </w:p>
          <w:p w:rsidR="00000000" w:rsidDel="00000000" w:rsidP="00000000" w:rsidRDefault="00000000" w:rsidRPr="00000000" w14:paraId="00000085">
            <w:pPr>
              <w:spacing w:after="0" w:lineRule="auto"/>
              <w:rPr>
                <w:b w:val="1"/>
                <w:bCs w:val="1"/>
                <w:sz w:val="22"/>
                <w:szCs w:val="22"/>
              </w:rPr>
            </w:pPr>
            <w:r>
              <w:rPr>
                <w:b w:val="1"/>
                <w:bCs w:val="1"/>
                <w:sz w:val="22"/>
                <w:szCs w:val="22"/>
                <w:rtl w:val="0"/>
              </w:rPr>
              <w:t xml:space="preserve">Păsări:</w:t>
            </w:r>
          </w:p>
          <w:p w:rsidR="00000000" w:rsidDel="00000000" w:rsidP="00000000" w:rsidRDefault="00000000" w:rsidRPr="00000000" w14:paraId="00000086">
            <w:pPr>
              <w:spacing w:after="0" w:lineRule="auto"/>
              <w:rPr>
                <w:i w:val="1"/>
                <w:iCs w:val="1"/>
                <w:sz w:val="22"/>
                <w:szCs w:val="22"/>
              </w:rPr>
            </w:pPr>
            <w:r>
              <w:rPr>
                <w:i w:val="1"/>
                <w:iCs w:val="1"/>
                <w:sz w:val="22"/>
                <w:szCs w:val="22"/>
                <w:rtl w:val="0"/>
              </w:rPr>
              <w:t xml:space="preserve">A099 Falco subbuteo</w:t>
            </w:r>
          </w:p>
          <w:p w:rsidR="00000000" w:rsidDel="00000000" w:rsidP="00000000" w:rsidRDefault="00000000" w:rsidRPr="00000000" w14:paraId="00000087">
            <w:pPr>
              <w:spacing w:after="0" w:lineRule="auto"/>
              <w:rPr>
                <w:i w:val="1"/>
                <w:iCs w:val="1"/>
                <w:sz w:val="22"/>
                <w:szCs w:val="22"/>
              </w:rPr>
            </w:pPr>
            <w:r>
              <w:rPr>
                <w:i w:val="1"/>
                <w:iCs w:val="1"/>
                <w:sz w:val="22"/>
                <w:szCs w:val="22"/>
                <w:rtl w:val="0"/>
              </w:rPr>
              <w:t xml:space="preserve">A214 Otus scops</w:t>
            </w:r>
          </w:p>
          <w:p w:rsidR="00000000" w:rsidDel="00000000" w:rsidP="00000000" w:rsidRDefault="00000000" w:rsidRPr="00000000" w14:paraId="00000088">
            <w:pPr>
              <w:spacing w:after="0" w:lineRule="auto"/>
              <w:rPr>
                <w:i w:val="1"/>
                <w:iCs w:val="1"/>
                <w:sz w:val="22"/>
                <w:szCs w:val="22"/>
              </w:rPr>
            </w:pPr>
            <w:r>
              <w:rPr>
                <w:i w:val="1"/>
                <w:iCs w:val="1"/>
                <w:sz w:val="22"/>
                <w:szCs w:val="22"/>
                <w:rtl w:val="0"/>
              </w:rPr>
              <w:t xml:space="preserve">A338 Lanius collurio</w:t>
            </w:r>
          </w:p>
          <w:p w:rsidR="00000000" w:rsidDel="00000000" w:rsidP="00000000" w:rsidRDefault="00000000" w:rsidRPr="00000000" w14:paraId="00000089">
            <w:pPr>
              <w:spacing w:after="0" w:lineRule="auto"/>
              <w:rPr>
                <w:i w:val="1"/>
                <w:iCs w:val="1"/>
                <w:sz w:val="22"/>
                <w:szCs w:val="22"/>
              </w:rPr>
            </w:pPr>
            <w:r>
              <w:rPr>
                <w:i w:val="1"/>
                <w:iCs w:val="1"/>
                <w:sz w:val="22"/>
                <w:szCs w:val="22"/>
                <w:rtl w:val="0"/>
              </w:rPr>
              <w:t xml:space="preserve">A350 Corvus corax</w:t>
            </w:r>
          </w:p>
          <w:p w:rsidR="00000000" w:rsidDel="00000000" w:rsidP="00000000" w:rsidRDefault="00000000" w:rsidRPr="00000000" w14:paraId="0000008A">
            <w:pPr>
              <w:spacing w:after="0" w:lineRule="auto"/>
              <w:rPr>
                <w:i w:val="1"/>
                <w:iCs w:val="1"/>
                <w:sz w:val="22"/>
                <w:szCs w:val="22"/>
              </w:rPr>
            </w:pPr>
            <w:r>
              <w:rPr>
                <w:i w:val="1"/>
                <w:iCs w:val="1"/>
                <w:sz w:val="22"/>
                <w:szCs w:val="22"/>
                <w:rtl w:val="0"/>
              </w:rPr>
              <w:t xml:space="preserve">A869 Dryobates minor </w:t>
            </w:r>
          </w:p>
          <w:p w:rsidR="00000000" w:rsidDel="00000000" w:rsidP="00000000" w:rsidRDefault="00000000" w:rsidRPr="00000000" w14:paraId="0000008B">
            <w:pPr>
              <w:spacing w:after="0" w:lineRule="auto"/>
              <w:rPr>
                <w:i w:val="1"/>
                <w:iCs w:val="1"/>
                <w:sz w:val="22"/>
                <w:szCs w:val="22"/>
              </w:rPr>
            </w:pPr>
            <w:r>
              <w:rPr>
                <w:i w:val="1"/>
                <w:iCs w:val="1"/>
                <w:sz w:val="22"/>
                <w:szCs w:val="22"/>
                <w:rtl w:val="0"/>
              </w:rPr>
              <w:t xml:space="preserve">Dendrocoptes medius </w:t>
            </w:r>
          </w:p>
          <w:p w:rsidR="00000000" w:rsidDel="00000000" w:rsidP="00000000" w:rsidRDefault="00000000" w:rsidRPr="00000000" w14:paraId="0000008C">
            <w:pPr>
              <w:spacing w:after="0" w:lineRule="auto"/>
              <w:rPr>
                <w:b w:val="1"/>
                <w:bCs w:val="1"/>
                <w:sz w:val="22"/>
                <w:szCs w:val="22"/>
              </w:rPr>
            </w:pPr>
            <w:r>
              <w:rPr>
                <w:b w:val="1"/>
                <w:bCs w:val="1"/>
                <w:sz w:val="22"/>
                <w:szCs w:val="22"/>
                <w:rtl w:val="0"/>
              </w:rPr>
              <w:t xml:space="preserve">Plante:</w:t>
            </w:r>
          </w:p>
          <w:p w:rsidR="00000000" w:rsidDel="00000000" w:rsidP="00000000" w:rsidRDefault="00000000" w:rsidRPr="00000000" w14:paraId="0000008D">
            <w:pPr>
              <w:spacing w:after="0" w:lineRule="auto"/>
              <w:rPr>
                <w:i w:val="1"/>
                <w:iCs w:val="1"/>
                <w:sz w:val="22"/>
                <w:szCs w:val="22"/>
              </w:rPr>
            </w:pPr>
            <w:r>
              <w:rPr>
                <w:i w:val="1"/>
                <w:iCs w:val="1"/>
                <w:sz w:val="22"/>
                <w:szCs w:val="22"/>
                <w:rtl w:val="0"/>
              </w:rPr>
              <w:t xml:space="preserve">Cyclamen purpurascens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rPr/>
            </w:pPr>
            <w:r>
              <w:rPr>
                <w:sz w:val="22"/>
                <w:szCs w:val="22"/>
                <w:rtl w:val="0"/>
              </w:rPr>
              <w:t xml:space="preserve">Valoarea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jc w:val="both"/>
              <w:rPr>
                <w:sz w:val="22"/>
                <w:szCs w:val="22"/>
              </w:rPr>
            </w:pPr>
            <w:r>
              <w:rPr>
                <w:sz w:val="22"/>
                <w:szCs w:val="22"/>
                <w:rtl w:val="0"/>
              </w:rPr>
              <w:t xml:space="preserve">Zonă de non-intervenție pentru ecositemele forestiere din tipul funcțional 1 și de management activ pentru celelalte, care cuprinde rezervație naturală, habitate de păduri temperate europene precum și specii de amfibieni, reptile, chiroptere, mamifere, păsări și plante de interes comunitar.</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rPr/>
            </w:pPr>
            <w:r>
              <w:rPr>
                <w:sz w:val="22"/>
                <w:szCs w:val="22"/>
                <w:rtl w:val="0"/>
              </w:rPr>
              <w:t xml:space="preserve">Presiuni semnificative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rPr>
                <w:sz w:val="22"/>
                <w:szCs w:val="22"/>
              </w:rPr>
            </w:pPr>
            <w:r>
              <w:rPr>
                <w:sz w:val="22"/>
                <w:szCs w:val="22"/>
                <w:rtl w:val="0"/>
              </w:rPr>
              <w:t xml:space="preserve">B02.01.02 Replantarea pădurii (arbori nenativi)</w:t>
            </w:r>
            <w:r>
              <w:rPr>
                <w:rtl w:val="0"/>
              </w:rPr>
              <w:br w:type="textWrapping"/>
            </w:r>
            <w:r>
              <w:rPr>
                <w:sz w:val="22"/>
                <w:szCs w:val="22"/>
                <w:rtl w:val="0"/>
              </w:rPr>
              <w:t xml:space="preserve">I01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rPr/>
            </w:pPr>
            <w:r>
              <w:rPr>
                <w:sz w:val="22"/>
                <w:szCs w:val="22"/>
                <w:rtl w:val="0"/>
              </w:rPr>
              <w:t xml:space="preserve">Obiective și măsuri de conservare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jc w:val="both"/>
              <w:rPr>
                <w:b w:val="1"/>
                <w:bCs w:val="1"/>
                <w:sz w:val="22"/>
                <w:szCs w:val="22"/>
              </w:rPr>
            </w:pPr>
            <w:r>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94">
            <w:pPr>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95">
            <w:pPr>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6">
            <w:pPr>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97">
            <w:pPr>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8">
            <w:pPr>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9">
            <w:pPr>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A">
            <w:pPr>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B">
            <w:pPr>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9C">
            <w:pPr>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09D">
            <w:pPr>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E">
            <w:pPr>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F">
            <w:pPr>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A0">
            <w:pPr>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A1">
            <w:pPr>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A2">
            <w:pPr>
              <w:jc w:val="both"/>
              <w:rPr>
                <w:b w:val="1"/>
                <w:bCs w:val="1"/>
                <w:sz w:val="22"/>
                <w:szCs w:val="22"/>
              </w:rPr>
            </w:pPr>
            <w:r>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A3">
            <w:pPr>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A4">
            <w:pPr>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A5">
            <w:pPr>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A6">
            <w:pPr>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0A7">
            <w:pPr>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A8">
            <w:pPr>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A9">
            <w:pPr>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0AA">
            <w:pPr>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0AB">
            <w:pPr>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0AC">
            <w:pPr>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0AD">
            <w:pPr>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AE">
            <w:pPr>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AF">
            <w:pPr>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B0">
            <w:pPr>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B1">
            <w:pPr>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B2">
            <w:pPr>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 cu caracter productiv.</w:t>
            </w:r>
          </w:p>
          <w:p w:rsidR="00000000" w:rsidDel="00000000" w:rsidP="00000000" w:rsidRDefault="00000000" w:rsidRPr="00000000" w14:paraId="000000B3">
            <w:pPr>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B4">
            <w:pPr>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B5">
            <w:pPr>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B6">
            <w:pPr>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B7">
            <w:pPr>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B8">
            <w:pPr>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B9">
            <w:pPr>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BA">
            <w:pPr>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BB">
            <w:pPr>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BC">
            <w:pPr>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BD">
            <w:pPr>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BE">
            <w:pPr>
              <w:jc w:val="both"/>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r>
              <w:rPr>
                <w:rtl w:val="0"/>
              </w:rPr>
            </w:r>
          </w:p>
          <w:p w:rsidR="00000000" w:rsidDel="00000000" w:rsidP="00000000" w:rsidRDefault="00000000" w:rsidRPr="00000000" w14:paraId="000000BE">
            <w:pPr>
              <w:jc w:val="both"/>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F">
            <w:pPr>
              <w:rPr/>
            </w:pPr>
            <w:r>
              <w:rPr>
                <w:sz w:val="22"/>
                <w:szCs w:val="22"/>
                <w:rtl w:val="0"/>
              </w:rPr>
              <w:t xml:space="preserve">Tipul de proprietate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rPr>
                <w:sz w:val="22"/>
                <w:szCs w:val="22"/>
              </w:rPr>
            </w:pPr>
            <w:r>
              <w:rPr>
                <w:sz w:val="22"/>
                <w:szCs w:val="22"/>
                <w:rtl w:val="0"/>
              </w:rPr>
              <w:t xml:space="preserve">Publică și privată</w:t>
            </w:r>
          </w:p>
        </w:tc>
      </w:tr>
    </w:tbl>
    <w:p w:rsidR="00000000" w:rsidDel="00000000" w:rsidP="00000000" w:rsidRDefault="00000000" w:rsidRPr="00000000" w14:paraId="000000C1">
      <w:pPr>
        <w:rPr>
          <w:b w:val="1"/>
          <w:bCs w:val="1"/>
        </w:rPr>
      </w:pPr>
      <w:r>
        <w:rPr>
          <w:rtl w:val="0"/>
        </w:rPr>
      </w:r>
    </w:p>
    <w:p w:rsidR="00000000" w:rsidDel="00000000" w:rsidP="00000000" w:rsidRDefault="00000000" w:rsidRPr="00000000" w14:paraId="000000C2">
      <w:pPr>
        <w:rPr/>
      </w:pPr>
      <w:r>
        <w:rPr>
          <w:b w:val="1"/>
          <w:bCs w:val="1"/>
          <w:sz w:val="22"/>
          <w:szCs w:val="22"/>
          <w:rtl w:val="0"/>
        </w:rPr>
        <w:t xml:space="preserve">3.3. Bibliografie </w:t>
      </w:r>
      <w:r>
        <w:rPr>
          <w:rtl w:val="0"/>
        </w:rPr>
      </w:r>
    </w:p>
    <w:p w:rsidR="00000000" w:rsidDel="00000000" w:rsidP="00000000" w:rsidRDefault="00000000" w:rsidRPr="00000000" w14:paraId="000000C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Coldea Gh., colab., 1975, Contribuţii la studiul stejăretelor din piemontul </w:t>
      </w:r>
      <w:r>
        <w:rPr>
          <w:sz w:val="22"/>
          <w:szCs w:val="22"/>
          <w:rtl w:val="0"/>
        </w:rPr>
        <w:t xml:space="preserve"> </w:t>
      </w:r>
      <w:r>
        <w:rPr>
          <w:rFonts w:ascii="Arial" w:cs="Arial" w:eastAsia="Arial" w:hAnsi="Arial"/>
          <w:b w:val="0"/>
          <w:bCs w:val="0"/>
          <w:i w:val="0"/>
          <w:iCs w:val="0"/>
          <w:smallCaps w:val="0"/>
          <w:strike w:val="0"/>
          <w:color w:val="000000"/>
          <w:sz w:val="22"/>
          <w:szCs w:val="22"/>
          <w:u w:val="none"/>
          <w:shd w:fill="auto" w:val="clear"/>
          <w:vertAlign w:val="baseline"/>
          <w:rtl w:val="0"/>
        </w:rPr>
        <w:t xml:space="preserve">nord-estic al munţilor Plopiş „Pădurea Lăpişul” (Jud. Sălaj), Contrib. Bot. Cluj: 121-127</w:t>
      </w:r>
      <w:r>
        <w:rPr>
          <w:rtl w:val="0"/>
        </w:rPr>
      </w:r>
    </w:p>
    <w:p w:rsidR="00000000" w:rsidDel="00000000" w:rsidP="00000000" w:rsidRDefault="00000000" w:rsidRPr="00000000" w14:paraId="000000C4">
      <w:pPr>
        <w:rPr/>
      </w:pPr>
      <w:r>
        <w:rPr>
          <w:rtl w:val="0"/>
        </w:rPr>
      </w:r>
    </w:p>
    <w:p w:rsidR="00000000" w:rsidDel="00000000" w:rsidP="00000000" w:rsidRDefault="00000000" w:rsidRPr="00000000" w14:paraId="000000C5">
      <w:pPr>
        <w:jc w:val="center"/>
        <w:rPr/>
      </w:pPr>
      <w:r>
        <w:rPr>
          <w:b w:val="1"/>
          <w:bCs w:val="1"/>
          <w:sz w:val="22"/>
          <w:szCs w:val="22"/>
          <w:rtl w:val="0"/>
        </w:rPr>
        <w:t xml:space="preserve">4. Consultări publice cu privire la desemnarea</w:t>
      </w:r>
      <w:r>
        <w:rPr>
          <w:rtl w:val="0"/>
        </w:rPr>
        <w:br w:type="textWrapping"/>
      </w:r>
      <w:r>
        <w:rPr>
          <w:b w:val="1"/>
          <w:bCs w:val="1"/>
          <w:sz w:val="22"/>
          <w:szCs w:val="22"/>
          <w:rtl w:val="0"/>
        </w:rPr>
        <w:t xml:space="preserve"> Zonelor Prioritare pentru Biodiversitate</w:t>
      </w:r>
      <w:r>
        <w:rPr>
          <w:rtl w:val="0"/>
        </w:rPr>
      </w:r>
    </w:p>
    <w:p w:rsidR="00000000" w:rsidDel="00000000" w:rsidP="00000000" w:rsidRDefault="00000000" w:rsidRPr="00000000" w14:paraId="000000C6">
      <w:pPr>
        <w:rPr/>
      </w:pPr>
      <w:r>
        <w:rPr>
          <w:sz w:val="22"/>
          <w:szCs w:val="22"/>
          <w:rtl w:val="0"/>
        </w:rPr>
        <w:t xml:space="preserve">Detalii privind consultările publice realizate:</w:t>
      </w:r>
      <w:r>
        <w:rPr>
          <w:rtl w:val="0"/>
        </w:rPr>
      </w:r>
    </w:p>
    <w:p w:rsidR="00000000" w:rsidDel="00000000" w:rsidP="00000000" w:rsidRDefault="00000000" w:rsidRPr="00000000" w14:paraId="000000C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l75z8ie90rjy" w:id="0"/>
      <w:bookmarkEnd w:id="0"/>
      <w:r>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19 iunie 2025 – online, jud. Sălaj, 2025 – corespondență electronică DS Sălaj, 12 februarie 2026 - consultare Prefectură</w:t>
      </w:r>
    </w:p>
    <w:p w:rsidR="00000000" w:rsidDel="00000000" w:rsidP="00000000" w:rsidRDefault="00000000" w:rsidRPr="00000000" w14:paraId="000000C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Pe lângă aceste consultări, au fost organizate și sesiuni de consultare online sau în format hibrid la nivel județean, desfășurate în data de 30 ianuarie 2026, cu participarea reprezentanților unităților administrativ-teritoriale, ai prefecturilor și/sau ai altor instituții relevante, după caz.</w:t>
      </w:r>
    </w:p>
    <w:p w:rsidR="00000000" w:rsidDel="00000000" w:rsidP="00000000" w:rsidRDefault="00000000" w:rsidRPr="00000000" w14:paraId="000000C9">
      <w:pPr>
        <w:rPr/>
      </w:pPr>
      <w:r>
        <w:rPr>
          <w:rtl w:val="0"/>
        </w:rPr>
      </w:r>
    </w:p>
    <w:p w:rsidR="00000000" w:rsidDel="00000000" w:rsidP="00000000" w:rsidRDefault="00000000" w:rsidRPr="00000000" w14:paraId="000000CA">
      <w:pPr>
        <w:jc w:val="center"/>
        <w:rPr/>
      </w:pPr>
      <w:r>
        <w:rPr>
          <w:b w:val="1"/>
          <w:bCs w:val="1"/>
          <w:sz w:val="22"/>
          <w:szCs w:val="22"/>
          <w:rtl w:val="0"/>
        </w:rPr>
        <w:t xml:space="preserve">5. Harta Zonelor Prioritare pentru Biodiversitate</w:t>
      </w:r>
      <w:r>
        <w:rPr>
          <w:rtl w:val="0"/>
        </w:rPr>
      </w:r>
    </w:p>
    <w:p w:rsidR="00000000" w:rsidDel="00000000" w:rsidP="00000000" w:rsidRDefault="00000000" w:rsidRPr="00000000" w14:paraId="000000CB">
      <w:pPr>
        <w:jc w:val="both"/>
        <w:rPr>
          <w:sz w:val="22"/>
          <w:szCs w:val="22"/>
        </w:rPr>
      </w:pPr>
      <w:bookmarkStart w:colFirst="0" w:colLast="0" w:name="_heading=h.90wea0sfewsa" w:id="1"/>
      <w:bookmarkEnd w:id="1"/>
      <w:r>
        <w:rPr>
          <w:sz w:val="22"/>
          <w:szCs w:val="22"/>
          <w:rtl w:val="0"/>
        </w:rPr>
        <w:t xml:space="preserve">Limitele Zonelor Prioritare pentru Biodiversitate sunt disponibile în format digital pe website-ul MMAP, accesând link-ul: </w:t>
      </w:r>
      <w:hyperlink r:id="rId7">
        <w:r>
          <w:rPr>
            <w:color w:val="0563c1"/>
            <w:sz w:val="22"/>
            <w:szCs w:val="22"/>
            <w:u w:val="single"/>
            <w:rtl w:val="0"/>
          </w:rPr>
          <w:t xml:space="preserve">https://mmediu.ro/domenii/mediu/arii-naturale-protejate/zpb-pnrr-i-3/</w:t>
        </w:r>
      </w:hyperlink>
      <w:r>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XDk4UP8uU0M6ufs8iTF1FpUu+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zIOaC5sNzV6OGllOTByankyDmguOTB3ZWEwc2Zld3NhOABqSQo1c3VnZ2VzdElkSW1wb3J0ODgyNmFkYjAtZGVmMC00NDEyLTgwYjUtYmFkNmU4ZjI3NTM2XzISEEFsZXhhbmRyYSBTdG9pY2FqSQo1c3VnZ2VzdElkSW1wb3J0ODgyNmFkYjAtZGVmMC00NDEyLTgwYjUtYmFkNmU4ZjI3NTM2XzESEEFsZXhhbmRyYSBTdG9pY2FyITFyaXJlejV3ZThaUUFiem82dkptZXczMm83WkZtTkY5S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